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E9A" w:rsidRPr="003E7751" w:rsidRDefault="0087015F" w:rsidP="006901F3">
      <w:pPr>
        <w:pStyle w:val="Authornames"/>
        <w:rPr>
          <w:rFonts w:eastAsia="Batang"/>
          <w:sz w:val="24"/>
        </w:rPr>
      </w:pPr>
      <w:r w:rsidRPr="003E7751">
        <w:rPr>
          <w:rFonts w:eastAsia="Batang"/>
          <w:sz w:val="24"/>
        </w:rPr>
        <w:t xml:space="preserve">Vibration Control </w:t>
      </w:r>
      <w:r w:rsidR="005B0894" w:rsidRPr="003E7751">
        <w:rPr>
          <w:rFonts w:eastAsia="Batang"/>
          <w:sz w:val="24"/>
        </w:rPr>
        <w:t xml:space="preserve">of a Stirling Engine with an </w:t>
      </w:r>
      <w:r w:rsidR="006E47D8" w:rsidRPr="003E7751">
        <w:rPr>
          <w:rFonts w:eastAsia="Batang"/>
          <w:sz w:val="24"/>
        </w:rPr>
        <w:t xml:space="preserve">Electromagnetic </w:t>
      </w:r>
      <w:r w:rsidR="005B0894" w:rsidRPr="003E7751">
        <w:rPr>
          <w:rFonts w:eastAsia="Batang"/>
          <w:sz w:val="24"/>
        </w:rPr>
        <w:t>Active Tuned Mass Damper</w:t>
      </w:r>
      <w:r w:rsidR="001C0C5A" w:rsidRPr="003E7751">
        <w:rPr>
          <w:rFonts w:eastAsia="Batang"/>
          <w:sz w:val="24"/>
        </w:rPr>
        <w:t xml:space="preserve"> </w:t>
      </w:r>
    </w:p>
    <w:p w:rsidR="00D324CC" w:rsidRPr="00CC2F2B" w:rsidRDefault="00D324CC" w:rsidP="003E7751">
      <w:pPr>
        <w:pStyle w:val="Authornames"/>
        <w:spacing w:after="0"/>
        <w:rPr>
          <w:i/>
          <w:sz w:val="18"/>
        </w:rPr>
      </w:pPr>
      <w:r w:rsidRPr="00CC2F2B">
        <w:rPr>
          <w:i/>
          <w:sz w:val="18"/>
        </w:rPr>
        <w:t>Ali Hassan</w:t>
      </w:r>
      <w:r w:rsidR="00DD174C" w:rsidRPr="00CC2F2B">
        <w:rPr>
          <w:i/>
          <w:sz w:val="18"/>
        </w:rPr>
        <w:t>,</w:t>
      </w:r>
      <w:r w:rsidRPr="00CC2F2B">
        <w:rPr>
          <w:rFonts w:eastAsia="MS Mincho"/>
          <w:i/>
          <w:sz w:val="18"/>
        </w:rPr>
        <w:t xml:space="preserve"> Angel Torres-Perez</w:t>
      </w:r>
      <w:r w:rsidRPr="00CC2F2B">
        <w:rPr>
          <w:i/>
          <w:sz w:val="18"/>
        </w:rPr>
        <w:t>,</w:t>
      </w:r>
      <w:r w:rsidR="00DD174C" w:rsidRPr="00CC2F2B">
        <w:rPr>
          <w:i/>
          <w:sz w:val="18"/>
        </w:rPr>
        <w:t xml:space="preserve"> </w:t>
      </w:r>
      <w:r w:rsidRPr="00CC2F2B">
        <w:rPr>
          <w:i/>
          <w:sz w:val="18"/>
        </w:rPr>
        <w:t xml:space="preserve">Stefan Kaczmarczyk, Phil Picton </w:t>
      </w:r>
    </w:p>
    <w:p w:rsidR="00D324CC" w:rsidRPr="00CC2F2B" w:rsidRDefault="00D324CC" w:rsidP="006463D8">
      <w:pPr>
        <w:pStyle w:val="Authoraddress"/>
        <w:spacing w:after="240"/>
        <w:rPr>
          <w:i/>
          <w:sz w:val="18"/>
          <w:lang w:val="en-GB"/>
        </w:rPr>
      </w:pPr>
      <w:r w:rsidRPr="00CC2F2B">
        <w:rPr>
          <w:i/>
          <w:sz w:val="18"/>
          <w:lang w:val="en-GB"/>
        </w:rPr>
        <w:t xml:space="preserve">The University of Northampton, St. George’s Avenue, Northampton, NN2 6JD, United Kingdom </w:t>
      </w:r>
    </w:p>
    <w:p w:rsidR="008D6FCE" w:rsidRDefault="00B4060D" w:rsidP="006901F3">
      <w:pPr>
        <w:rPr>
          <w:lang w:val="en-GB"/>
        </w:rPr>
      </w:pPr>
      <w:r w:rsidRPr="00EE7138">
        <w:rPr>
          <w:b/>
        </w:rPr>
        <w:t>Abstract</w:t>
      </w:r>
      <w:r w:rsidR="00243AD9">
        <w:rPr>
          <w:b/>
        </w:rPr>
        <w:t>:</w:t>
      </w:r>
      <w:r w:rsidRPr="00EE7138">
        <w:t xml:space="preserve"> </w:t>
      </w:r>
      <w:r w:rsidR="00433576" w:rsidRPr="00EB4606">
        <w:rPr>
          <w:rFonts w:hint="eastAsia"/>
          <w:highlight w:val="yellow"/>
          <w:lang w:val="en-GB"/>
        </w:rPr>
        <w:t>Active tuned mass damper</w:t>
      </w:r>
      <w:r w:rsidR="008D6FCE" w:rsidRPr="00EB4606">
        <w:rPr>
          <w:highlight w:val="yellow"/>
          <w:lang w:val="en-GB"/>
        </w:rPr>
        <w:t xml:space="preserve"> </w:t>
      </w:r>
      <w:r w:rsidR="00433576" w:rsidRPr="00EB4606">
        <w:rPr>
          <w:rFonts w:hint="eastAsia"/>
          <w:highlight w:val="yellow"/>
          <w:lang w:val="en-GB"/>
        </w:rPr>
        <w:t xml:space="preserve">(ATMD) </w:t>
      </w:r>
      <w:r w:rsidR="0092166E" w:rsidRPr="00EB4606">
        <w:rPr>
          <w:highlight w:val="yellow"/>
          <w:lang w:val="en-GB"/>
        </w:rPr>
        <w:t>systems</w:t>
      </w:r>
      <w:r w:rsidR="00433576" w:rsidRPr="00EB4606">
        <w:rPr>
          <w:rFonts w:hint="eastAsia"/>
          <w:highlight w:val="yellow"/>
          <w:lang w:val="en-GB"/>
        </w:rPr>
        <w:t xml:space="preserve"> </w:t>
      </w:r>
      <w:r w:rsidR="008D6FCE" w:rsidRPr="00EB4606">
        <w:rPr>
          <w:highlight w:val="yellow"/>
          <w:lang w:val="en-GB"/>
        </w:rPr>
        <w:t>have been used extensively to</w:t>
      </w:r>
      <w:r w:rsidR="00433576" w:rsidRPr="00EB4606">
        <w:rPr>
          <w:rFonts w:hint="eastAsia"/>
          <w:highlight w:val="yellow"/>
          <w:lang w:val="en-GB"/>
        </w:rPr>
        <w:t xml:space="preserve"> </w:t>
      </w:r>
      <w:r w:rsidR="008D6FCE" w:rsidRPr="00EB4606">
        <w:rPr>
          <w:highlight w:val="yellow"/>
          <w:lang w:val="en-GB"/>
        </w:rPr>
        <w:t>eliminate vibrations of machines</w:t>
      </w:r>
      <w:r w:rsidR="00433576" w:rsidRPr="00EB4606">
        <w:rPr>
          <w:rFonts w:hint="eastAsia"/>
          <w:highlight w:val="yellow"/>
          <w:lang w:val="en-GB"/>
        </w:rPr>
        <w:t xml:space="preserve">. </w:t>
      </w:r>
      <w:r w:rsidR="008D6FCE" w:rsidRPr="00EB4606">
        <w:rPr>
          <w:highlight w:val="yellow"/>
          <w:lang w:val="en-GB"/>
        </w:rPr>
        <w:t xml:space="preserve">The motivation of this study </w:t>
      </w:r>
      <w:r w:rsidR="00C60E9A" w:rsidRPr="00EB4606">
        <w:rPr>
          <w:highlight w:val="yellow"/>
          <w:lang w:val="en-GB"/>
        </w:rPr>
        <w:t>is attenuating the</w:t>
      </w:r>
      <w:r w:rsidR="008D6FCE" w:rsidRPr="00EB4606">
        <w:rPr>
          <w:highlight w:val="yellow"/>
          <w:lang w:val="en-GB"/>
        </w:rPr>
        <w:t xml:space="preserve"> vibration</w:t>
      </w:r>
      <w:r w:rsidR="00C60E9A" w:rsidRPr="00EB4606">
        <w:rPr>
          <w:highlight w:val="yellow"/>
          <w:lang w:val="en-GB"/>
        </w:rPr>
        <w:t>s</w:t>
      </w:r>
      <w:r w:rsidR="008D6FCE" w:rsidRPr="00EB4606">
        <w:rPr>
          <w:highlight w:val="yellow"/>
          <w:lang w:val="en-GB"/>
        </w:rPr>
        <w:t xml:space="preserve"> </w:t>
      </w:r>
      <w:r w:rsidR="004A3A34" w:rsidRPr="00EB4606">
        <w:rPr>
          <w:highlight w:val="yellow"/>
          <w:lang w:val="en-GB"/>
        </w:rPr>
        <w:t>in</w:t>
      </w:r>
      <w:r w:rsidR="008D6FCE" w:rsidRPr="00EB4606">
        <w:rPr>
          <w:highlight w:val="yellow"/>
          <w:lang w:val="en-GB"/>
        </w:rPr>
        <w:t xml:space="preserve"> a Free-Piston Stirling Engine/Linear Alternator</w:t>
      </w:r>
      <w:r w:rsidR="006463D8" w:rsidRPr="00EB4606">
        <w:rPr>
          <w:highlight w:val="yellow"/>
          <w:lang w:val="en-GB"/>
        </w:rPr>
        <w:t xml:space="preserve"> (FPSE/LA)</w:t>
      </w:r>
      <w:r w:rsidR="008D6FCE" w:rsidRPr="00EB4606">
        <w:rPr>
          <w:highlight w:val="yellow"/>
          <w:lang w:val="en-GB"/>
        </w:rPr>
        <w:t xml:space="preserve"> between 47Hz and 53Hz using an</w:t>
      </w:r>
      <w:r w:rsidR="001103A2" w:rsidRPr="00EB4606">
        <w:rPr>
          <w:highlight w:val="yellow"/>
          <w:lang w:val="en-GB"/>
        </w:rPr>
        <w:t xml:space="preserve"> electromagnetic</w:t>
      </w:r>
      <w:r w:rsidR="008D6FCE" w:rsidRPr="00EB4606">
        <w:rPr>
          <w:highlight w:val="yellow"/>
          <w:lang w:val="en-GB"/>
        </w:rPr>
        <w:t xml:space="preserve"> ATMD that utili</w:t>
      </w:r>
      <w:r w:rsidR="00F97F84" w:rsidRPr="00EB4606">
        <w:rPr>
          <w:highlight w:val="yellow"/>
          <w:lang w:val="en-GB"/>
        </w:rPr>
        <w:t>z</w:t>
      </w:r>
      <w:r w:rsidR="008D6FCE" w:rsidRPr="00EB4606">
        <w:rPr>
          <w:highlight w:val="yellow"/>
          <w:lang w:val="en-GB"/>
        </w:rPr>
        <w:t>es a</w:t>
      </w:r>
      <w:r w:rsidR="004A3A34" w:rsidRPr="00EB4606">
        <w:rPr>
          <w:highlight w:val="yellow"/>
          <w:lang w:val="en-GB"/>
        </w:rPr>
        <w:t xml:space="preserve"> linear</w:t>
      </w:r>
      <w:r w:rsidR="008D6FCE" w:rsidRPr="00EB4606">
        <w:rPr>
          <w:highlight w:val="yellow"/>
          <w:lang w:val="en-GB"/>
        </w:rPr>
        <w:t xml:space="preserve"> Voice </w:t>
      </w:r>
      <w:r w:rsidR="004A3A34" w:rsidRPr="00EB4606">
        <w:rPr>
          <w:highlight w:val="yellow"/>
          <w:lang w:val="en-GB"/>
        </w:rPr>
        <w:t>Coil M</w:t>
      </w:r>
      <w:r w:rsidR="008D6FCE" w:rsidRPr="00EB4606">
        <w:rPr>
          <w:highlight w:val="yellow"/>
          <w:lang w:val="en-GB"/>
        </w:rPr>
        <w:t>otor (VCM)</w:t>
      </w:r>
      <w:r w:rsidR="004116AD" w:rsidRPr="00EB4606">
        <w:rPr>
          <w:highlight w:val="yellow"/>
          <w:lang w:val="en-GB"/>
        </w:rPr>
        <w:t xml:space="preserve"> for periodic excitation rejection</w:t>
      </w:r>
      <w:r w:rsidR="008D6FCE" w:rsidRPr="00EB4606">
        <w:rPr>
          <w:highlight w:val="yellow"/>
          <w:lang w:val="en-GB"/>
        </w:rPr>
        <w:t>.</w:t>
      </w:r>
      <w:r w:rsidR="00EA7FC8" w:rsidRPr="00EB4606">
        <w:rPr>
          <w:highlight w:val="yellow"/>
          <w:lang w:val="en-GB"/>
        </w:rPr>
        <w:t xml:space="preserve"> </w:t>
      </w:r>
      <w:r w:rsidR="00BB56AA" w:rsidRPr="00EB4606">
        <w:rPr>
          <w:highlight w:val="yellow"/>
          <w:lang w:val="en-GB"/>
        </w:rPr>
        <w:t>To the authors’ knowledge, however several approaches to minimize vibrations in Stirling machines have been patented, the technique proposed in this research differs from other patented work by the simplicity of the</w:t>
      </w:r>
      <w:r w:rsidR="00713373" w:rsidRPr="00EB4606">
        <w:rPr>
          <w:highlight w:val="yellow"/>
          <w:lang w:val="en-GB"/>
        </w:rPr>
        <w:t xml:space="preserve"> proposed</w:t>
      </w:r>
      <w:r w:rsidR="00BB56AA" w:rsidRPr="00EB4606">
        <w:rPr>
          <w:highlight w:val="yellow"/>
          <w:lang w:val="en-GB"/>
        </w:rPr>
        <w:t xml:space="preserve"> control law which aims to attenuate the engine vibrations at the fundamental operating frequency of the Stirling generator. The </w:t>
      </w:r>
      <w:r w:rsidR="007B5AF8">
        <w:rPr>
          <w:highlight w:val="yellow"/>
          <w:lang w:val="en-GB"/>
        </w:rPr>
        <w:t xml:space="preserve">proposed </w:t>
      </w:r>
      <w:r w:rsidR="00BB56AA" w:rsidRPr="00EB4606">
        <w:rPr>
          <w:highlight w:val="yellow"/>
          <w:lang w:val="en-GB"/>
        </w:rPr>
        <w:t xml:space="preserve">control </w:t>
      </w:r>
      <w:r w:rsidR="000E32F0" w:rsidRPr="00EB4606">
        <w:rPr>
          <w:highlight w:val="yellow"/>
          <w:lang w:val="en-GB"/>
        </w:rPr>
        <w:t>system</w:t>
      </w:r>
      <w:r w:rsidR="00BB56AA" w:rsidRPr="00EB4606">
        <w:rPr>
          <w:highlight w:val="yellow"/>
          <w:lang w:val="en-GB"/>
        </w:rPr>
        <w:t xml:space="preserve"> </w:t>
      </w:r>
      <w:r w:rsidR="000E32F0" w:rsidRPr="00EB4606">
        <w:rPr>
          <w:highlight w:val="yellow"/>
          <w:lang w:val="en-GB"/>
        </w:rPr>
        <w:t xml:space="preserve">comprises </w:t>
      </w:r>
      <w:r w:rsidR="00BB56AA" w:rsidRPr="00EB4606">
        <w:rPr>
          <w:highlight w:val="yellow"/>
          <w:lang w:val="en-GB"/>
        </w:rPr>
        <w:t>a zero-placement</w:t>
      </w:r>
      <w:r w:rsidR="000E32F0" w:rsidRPr="00EB4606">
        <w:rPr>
          <w:highlight w:val="yellow"/>
          <w:lang w:val="en-GB"/>
        </w:rPr>
        <w:t xml:space="preserve"> technique that utilises both relative or absolute position and velocity feedback from the system </w:t>
      </w:r>
      <w:r w:rsidR="00D65D03">
        <w:rPr>
          <w:highlight w:val="yellow"/>
          <w:lang w:val="en-GB"/>
        </w:rPr>
        <w:t xml:space="preserve">response </w:t>
      </w:r>
      <w:r w:rsidR="000E32F0" w:rsidRPr="00EB4606">
        <w:rPr>
          <w:highlight w:val="yellow"/>
          <w:lang w:val="en-GB"/>
        </w:rPr>
        <w:t>as well as a feedthrough measurement of the disturbance frequency that is used to determine the position gain online.</w:t>
      </w:r>
      <w:r w:rsidR="00B142B9" w:rsidRPr="00EB4606">
        <w:rPr>
          <w:highlight w:val="yellow"/>
          <w:lang w:val="en-GB"/>
        </w:rPr>
        <w:t xml:space="preserve"> The performance of the control system with the ATMD was evaluated </w:t>
      </w:r>
      <w:r w:rsidR="00692627" w:rsidRPr="00EB4606">
        <w:rPr>
          <w:highlight w:val="yellow"/>
          <w:lang w:val="en-GB"/>
        </w:rPr>
        <w:t xml:space="preserve">both </w:t>
      </w:r>
      <w:r w:rsidR="00B142B9" w:rsidRPr="00EB4606">
        <w:rPr>
          <w:highlight w:val="yellow"/>
          <w:lang w:val="en-GB"/>
        </w:rPr>
        <w:t>theoretically and experimentally</w:t>
      </w:r>
      <w:r w:rsidR="00692627" w:rsidRPr="00EB4606">
        <w:rPr>
          <w:highlight w:val="yellow"/>
          <w:lang w:val="en-GB"/>
        </w:rPr>
        <w:t xml:space="preserve">. </w:t>
      </w:r>
      <w:r w:rsidR="00EA7FC8" w:rsidRPr="00EB4606">
        <w:rPr>
          <w:highlight w:val="yellow"/>
          <w:lang w:val="en-GB"/>
        </w:rPr>
        <w:t>A test rig</w:t>
      </w:r>
      <w:r w:rsidR="004A3A34" w:rsidRPr="00EB4606">
        <w:rPr>
          <w:highlight w:val="yellow"/>
          <w:lang w:val="en-GB"/>
        </w:rPr>
        <w:t xml:space="preserve"> emulating the vibration behaviour of the Stirling engine,</w:t>
      </w:r>
      <w:r w:rsidR="00EA7FC8" w:rsidRPr="00EB4606">
        <w:rPr>
          <w:highlight w:val="yellow"/>
          <w:lang w:val="en-GB"/>
        </w:rPr>
        <w:t xml:space="preserve"> featuring an electrodynamic shaker and an ATMD was developed </w:t>
      </w:r>
      <w:r w:rsidR="00692627" w:rsidRPr="00EB4606">
        <w:rPr>
          <w:highlight w:val="yellow"/>
          <w:lang w:val="en-GB"/>
        </w:rPr>
        <w:t>and a model</w:t>
      </w:r>
      <w:r w:rsidR="00BB56AA" w:rsidRPr="00EB4606">
        <w:rPr>
          <w:highlight w:val="yellow"/>
          <w:lang w:val="en-GB"/>
        </w:rPr>
        <w:t xml:space="preserve"> of the </w:t>
      </w:r>
      <w:r w:rsidR="00673D14" w:rsidRPr="00EB4606">
        <w:rPr>
          <w:highlight w:val="yellow"/>
          <w:lang w:val="en-GB"/>
        </w:rPr>
        <w:t xml:space="preserve">rig </w:t>
      </w:r>
      <w:r w:rsidR="00692627" w:rsidRPr="00EB4606">
        <w:rPr>
          <w:highlight w:val="yellow"/>
          <w:lang w:val="en-GB"/>
        </w:rPr>
        <w:t>is presented and validated</w:t>
      </w:r>
      <w:r w:rsidR="00673D14" w:rsidRPr="00EB4606">
        <w:rPr>
          <w:highlight w:val="yellow"/>
          <w:lang w:val="en-GB"/>
        </w:rPr>
        <w:t xml:space="preserve">. </w:t>
      </w:r>
      <w:r w:rsidR="00DE1457" w:rsidRPr="00EB4606">
        <w:rPr>
          <w:highlight w:val="yellow"/>
          <w:lang w:val="en-GB"/>
        </w:rPr>
        <w:t xml:space="preserve">A novel </w:t>
      </w:r>
      <w:r w:rsidR="00692627" w:rsidRPr="00EB4606">
        <w:rPr>
          <w:highlight w:val="yellow"/>
          <w:lang w:val="en-GB"/>
        </w:rPr>
        <w:t>experimental procedure</w:t>
      </w:r>
      <w:r w:rsidR="00DE1457" w:rsidRPr="00EB4606">
        <w:rPr>
          <w:highlight w:val="yellow"/>
          <w:lang w:val="en-GB"/>
        </w:rPr>
        <w:t xml:space="preserve"> o</w:t>
      </w:r>
      <w:r w:rsidR="00692627" w:rsidRPr="00EB4606">
        <w:rPr>
          <w:highlight w:val="yellow"/>
          <w:lang w:val="en-GB"/>
        </w:rPr>
        <w:t xml:space="preserve">f identifying unknown stiffness and </w:t>
      </w:r>
      <w:r w:rsidR="00DE1457" w:rsidRPr="00EB4606">
        <w:rPr>
          <w:highlight w:val="yellow"/>
          <w:lang w:val="en-GB"/>
        </w:rPr>
        <w:t xml:space="preserve">unknown dynamic mass of a spring-mass system is </w:t>
      </w:r>
      <w:r w:rsidR="00692627" w:rsidRPr="00EB4606">
        <w:rPr>
          <w:highlight w:val="yellow"/>
          <w:lang w:val="en-GB"/>
        </w:rPr>
        <w:t>also presented. Similarly, another experimental procedure of determining the damping coefficient in the</w:t>
      </w:r>
      <w:r w:rsidR="00437F78" w:rsidRPr="00EB4606">
        <w:rPr>
          <w:highlight w:val="yellow"/>
          <w:lang w:val="en-GB"/>
        </w:rPr>
        <w:t xml:space="preserve"> electromagnetic</w:t>
      </w:r>
      <w:r w:rsidR="00692627" w:rsidRPr="00EB4606">
        <w:rPr>
          <w:highlight w:val="yellow"/>
          <w:lang w:val="en-GB"/>
        </w:rPr>
        <w:t xml:space="preserve"> ATMD</w:t>
      </w:r>
      <w:r w:rsidR="00437F78" w:rsidRPr="00EB4606">
        <w:rPr>
          <w:highlight w:val="yellow"/>
          <w:lang w:val="en-GB"/>
        </w:rPr>
        <w:t xml:space="preserve"> is shown.</w:t>
      </w:r>
      <w:r w:rsidR="004116AD" w:rsidRPr="00EB4606">
        <w:rPr>
          <w:highlight w:val="yellow"/>
          <w:lang w:val="en-GB"/>
        </w:rPr>
        <w:t xml:space="preserve"> </w:t>
      </w:r>
      <w:r w:rsidR="00827731" w:rsidRPr="00EB4606">
        <w:rPr>
          <w:highlight w:val="yellow"/>
          <w:lang w:val="en-GB"/>
        </w:rPr>
        <w:t xml:space="preserve">The implementation findings illustrate </w:t>
      </w:r>
      <w:r w:rsidR="001103A2" w:rsidRPr="00EB4606">
        <w:rPr>
          <w:highlight w:val="yellow"/>
          <w:lang w:val="en-GB"/>
        </w:rPr>
        <w:t xml:space="preserve">that </w:t>
      </w:r>
      <w:r w:rsidR="00437F78" w:rsidRPr="00EB4606">
        <w:rPr>
          <w:highlight w:val="yellow"/>
          <w:lang w:val="en-GB"/>
        </w:rPr>
        <w:t xml:space="preserve">the proposed </w:t>
      </w:r>
      <w:r w:rsidR="001103A2" w:rsidRPr="00EB4606">
        <w:rPr>
          <w:highlight w:val="yellow"/>
          <w:lang w:val="en-GB"/>
        </w:rPr>
        <w:t>active contro</w:t>
      </w:r>
      <w:r w:rsidR="00437F78" w:rsidRPr="00EB4606">
        <w:rPr>
          <w:highlight w:val="yellow"/>
          <w:lang w:val="en-GB"/>
        </w:rPr>
        <w:t>l</w:t>
      </w:r>
      <w:r w:rsidR="001103A2" w:rsidRPr="00EB4606">
        <w:rPr>
          <w:highlight w:val="yellow"/>
          <w:lang w:val="en-GB"/>
        </w:rPr>
        <w:t>l</w:t>
      </w:r>
      <w:r w:rsidR="00437F78" w:rsidRPr="00EB4606">
        <w:rPr>
          <w:highlight w:val="yellow"/>
          <w:lang w:val="en-GB"/>
        </w:rPr>
        <w:t>er</w:t>
      </w:r>
      <w:r w:rsidR="001103A2" w:rsidRPr="00EB4606">
        <w:rPr>
          <w:highlight w:val="yellow"/>
          <w:lang w:val="en-GB"/>
        </w:rPr>
        <w:t xml:space="preserve"> </w:t>
      </w:r>
      <w:r w:rsidR="00437F78" w:rsidRPr="00EB4606">
        <w:rPr>
          <w:highlight w:val="yellow"/>
          <w:lang w:val="en-GB"/>
        </w:rPr>
        <w:t>succeeds</w:t>
      </w:r>
      <w:r w:rsidR="001103A2" w:rsidRPr="00EB4606">
        <w:rPr>
          <w:highlight w:val="yellow"/>
          <w:lang w:val="en-GB"/>
        </w:rPr>
        <w:t xml:space="preserve"> in broadening the attenuation band from 50±0.5Hz to between 45Hz and 55H</w:t>
      </w:r>
      <w:r w:rsidR="00D157BD" w:rsidRPr="00EB4606">
        <w:rPr>
          <w:highlight w:val="yellow"/>
          <w:lang w:val="en-GB"/>
        </w:rPr>
        <w:t>z</w:t>
      </w:r>
      <w:r w:rsidR="00220094" w:rsidRPr="00EB4606">
        <w:rPr>
          <w:highlight w:val="yellow"/>
          <w:lang w:val="en-GB"/>
        </w:rPr>
        <w:t>.</w:t>
      </w:r>
      <w:r w:rsidR="00DE1457" w:rsidRPr="00EB4606">
        <w:rPr>
          <w:lang w:val="en-GB"/>
        </w:rPr>
        <w:t xml:space="preserve"> </w:t>
      </w:r>
    </w:p>
    <w:p w:rsidR="00243AD9" w:rsidRPr="00D91E2B" w:rsidRDefault="00243AD9" w:rsidP="006901F3">
      <w:pPr>
        <w:rPr>
          <w:lang w:val="en-GB"/>
        </w:rPr>
      </w:pPr>
      <w:r w:rsidRPr="007C579E">
        <w:rPr>
          <w:b/>
        </w:rPr>
        <w:t>Keywords</w:t>
      </w:r>
      <w:r w:rsidRPr="007C579E">
        <w:t>: A</w:t>
      </w:r>
      <w:r>
        <w:t>TMD</w:t>
      </w:r>
      <w:r w:rsidRPr="007C579E">
        <w:t xml:space="preserve">, </w:t>
      </w:r>
      <w:r>
        <w:t>a</w:t>
      </w:r>
      <w:r w:rsidRPr="007C579E">
        <w:t xml:space="preserve">ctive control, </w:t>
      </w:r>
      <w:r>
        <w:t>s</w:t>
      </w:r>
      <w:r w:rsidRPr="007C579E">
        <w:t xml:space="preserve">ystem modelling, </w:t>
      </w:r>
      <w:r>
        <w:t>voice coil actuator</w:t>
      </w:r>
      <w:r w:rsidRPr="007C579E">
        <w:t>, Real time</w:t>
      </w:r>
      <w:r>
        <w:t>, FPGA</w:t>
      </w:r>
      <w:r w:rsidRPr="007C579E">
        <w:t xml:space="preserve"> Implementation</w:t>
      </w:r>
      <w:r>
        <w:t>, relative and absolute feedback</w:t>
      </w:r>
    </w:p>
    <w:p w:rsidR="00DD174C" w:rsidRPr="0072555B" w:rsidRDefault="0080564F" w:rsidP="006901F3">
      <w:pPr>
        <w:pStyle w:val="Heading1"/>
      </w:pPr>
      <w:r w:rsidRPr="0072555B">
        <w:t>I</w:t>
      </w:r>
      <w:r w:rsidR="0072555B" w:rsidRPr="0072555B">
        <w:t>ntroduction</w:t>
      </w:r>
    </w:p>
    <w:p w:rsidR="000D6B11" w:rsidRDefault="004A3A34" w:rsidP="006901F3">
      <w:r w:rsidRPr="00D91E2B">
        <w:t xml:space="preserve">Free </w:t>
      </w:r>
      <w:r w:rsidR="00D5042C" w:rsidRPr="00D91E2B">
        <w:t>Piston Stirling Engine Generators are synchronous</w:t>
      </w:r>
      <w:r w:rsidR="006463D8">
        <w:t xml:space="preserve"> grid connected</w:t>
      </w:r>
      <w:r w:rsidR="00D5042C" w:rsidRPr="00D91E2B">
        <w:t xml:space="preserve"> machines </w:t>
      </w:r>
      <w:r w:rsidRPr="00D91E2B">
        <w:t xml:space="preserve">fitted </w:t>
      </w:r>
      <w:r w:rsidR="00D5042C" w:rsidRPr="00D91E2B">
        <w:t>with a linear alternator</w:t>
      </w:r>
      <w:r w:rsidRPr="00D91E2B">
        <w:t xml:space="preserve"> that generates electricity by utilizing </w:t>
      </w:r>
      <w:r w:rsidR="006463D8">
        <w:t xml:space="preserve">a </w:t>
      </w:r>
      <w:r w:rsidRPr="00D91E2B">
        <w:t xml:space="preserve">heat </w:t>
      </w:r>
      <w:r w:rsidR="006463D8">
        <w:t>source</w:t>
      </w:r>
      <w:r w:rsidRPr="00D91E2B">
        <w:t xml:space="preserve"> (FPSE/LA)</w:t>
      </w:r>
      <w:r w:rsidR="00D5042C" w:rsidRPr="00D91E2B">
        <w:t>. Commercially available FPSE/LAs for Micro Combine Heat and Power (MCHP) systems have a single phase linear alternator</w:t>
      </w:r>
      <w:r w:rsidR="00F7195A">
        <w:t xml:space="preserve"> </w:t>
      </w:r>
      <w:r w:rsidR="00F7195A">
        <w:fldChar w:fldCharType="begin"/>
      </w:r>
      <w:r w:rsidR="00F7195A">
        <w:instrText>ADDIN RW.CITE{{235 Harrison,Jeremy 2004}}</w:instrText>
      </w:r>
      <w:r w:rsidR="00F7195A">
        <w:fldChar w:fldCharType="separate"/>
      </w:r>
      <w:r w:rsidR="00F7195A" w:rsidRPr="00F7195A">
        <w:t>[1]</w:t>
      </w:r>
      <w:r w:rsidR="00F7195A">
        <w:fldChar w:fldCharType="end"/>
      </w:r>
      <w:r w:rsidR="00D5042C" w:rsidRPr="00D91E2B">
        <w:t xml:space="preserve">. </w:t>
      </w:r>
      <w:r w:rsidR="000D6B11">
        <w:t>A</w:t>
      </w:r>
      <w:r w:rsidR="000D6B11" w:rsidRPr="000D6B11">
        <w:t xml:space="preserve"> Free Piston </w:t>
      </w:r>
      <w:r w:rsidR="000D6B11">
        <w:t>in</w:t>
      </w:r>
      <w:r w:rsidR="000D6B11" w:rsidRPr="000D6B11">
        <w:t xml:space="preserve"> the Stirling </w:t>
      </w:r>
      <w:r w:rsidR="00EE5E97">
        <w:t>e</w:t>
      </w:r>
      <w:r w:rsidR="000D6B11" w:rsidRPr="000D6B11">
        <w:t>ngine operates on gas springs and holds the permanent magnets used for generation in the linear alternator.</w:t>
      </w:r>
      <w:r w:rsidR="000D6B11">
        <w:t xml:space="preserve"> </w:t>
      </w:r>
      <w:r w:rsidR="000D6B11" w:rsidRPr="000D6B11">
        <w:t xml:space="preserve">The </w:t>
      </w:r>
      <w:r w:rsidR="00EE5E97">
        <w:t>p</w:t>
      </w:r>
      <w:r w:rsidR="000D6B11" w:rsidRPr="000D6B11">
        <w:t>iston moves with simple harmonic motion at grid frequency and voltage generating very clean electrical power</w:t>
      </w:r>
      <w:r w:rsidR="008A7E6E">
        <w:t xml:space="preserve"> </w:t>
      </w:r>
      <w:r w:rsidR="008A7E6E">
        <w:fldChar w:fldCharType="begin"/>
      </w:r>
      <w:r w:rsidR="008A7E6E">
        <w:instrText>ADDIN RW.CITE{{256 ENTSO, 2015}}</w:instrText>
      </w:r>
      <w:r w:rsidR="008A7E6E">
        <w:fldChar w:fldCharType="separate"/>
      </w:r>
      <w:r w:rsidR="008A7E6E" w:rsidRPr="008A7E6E">
        <w:t>[2]</w:t>
      </w:r>
      <w:r w:rsidR="008A7E6E">
        <w:fldChar w:fldCharType="end"/>
      </w:r>
      <w:r w:rsidR="000D6B11" w:rsidRPr="000D6B11">
        <w:t>.</w:t>
      </w:r>
      <w:r w:rsidR="000D6B11">
        <w:t xml:space="preserve"> </w:t>
      </w:r>
      <w:r w:rsidR="000D6B11" w:rsidRPr="00D91E2B">
        <w:t>This motion results in a reaction force according to Lorentz’ law which acts on the alternator coil. The alternator coil is attached to the engine’s case and hence this reaction force is the main cause of vibrations.</w:t>
      </w:r>
    </w:p>
    <w:p w:rsidR="00E17512" w:rsidRDefault="00D5042C" w:rsidP="006901F3">
      <w:r w:rsidRPr="004116AD">
        <w:t>From an operational point of view, these machines are always subjected to vibrations due to the reciprocating motion of the permanent magnets attached to the power piston.</w:t>
      </w:r>
      <w:r w:rsidR="000D6B11" w:rsidRPr="000D6B11">
        <w:t xml:space="preserve"> </w:t>
      </w:r>
      <w:r w:rsidRPr="00D91E2B">
        <w:t xml:space="preserve">For a reliable operation, </w:t>
      </w:r>
      <w:r w:rsidR="006463D8">
        <w:t xml:space="preserve">a </w:t>
      </w:r>
      <w:r w:rsidRPr="00D91E2B">
        <w:t xml:space="preserve">tuned mass </w:t>
      </w:r>
      <w:r w:rsidR="006463D8">
        <w:t>damper</w:t>
      </w:r>
      <w:r w:rsidRPr="00D91E2B">
        <w:t xml:space="preserve"> </w:t>
      </w:r>
      <w:r w:rsidR="006463D8">
        <w:t>is</w:t>
      </w:r>
      <w:r w:rsidRPr="00D91E2B">
        <w:t xml:space="preserve"> fitted to minimize engine casing vibrations. </w:t>
      </w:r>
      <w:r w:rsidR="004A3A34" w:rsidRPr="00D91E2B">
        <w:t>From an engineering and economic</w:t>
      </w:r>
      <w:r w:rsidRPr="00D91E2B">
        <w:t xml:space="preserve"> perspective</w:t>
      </w:r>
      <w:r w:rsidR="004A3A34" w:rsidRPr="00D91E2B">
        <w:t>,</w:t>
      </w:r>
      <w:r w:rsidRPr="00D91E2B">
        <w:t xml:space="preserve"> the cheapest and most reliable implementation is currently based on a passive absorber tuned to operate within a frequency range of frequency 50 ± 0.5Hz in Europe. Recently, the European Network of Transmission System Operators for Electricity (ENTSO) has brought new regulations for grid connection and disconnection of low power generators</w:t>
      </w:r>
      <w:r w:rsidR="00E17512">
        <w:t xml:space="preserve"> that imposes a wider frequency bandwidth </w:t>
      </w:r>
      <w:r w:rsidR="00E17512" w:rsidRPr="00D91E2B">
        <w:rPr>
          <w:szCs w:val="20"/>
        </w:rPr>
        <w:t>47Hz-52Hz</w:t>
      </w:r>
      <w:r w:rsidR="008A7E6E">
        <w:rPr>
          <w:szCs w:val="20"/>
        </w:rPr>
        <w:t xml:space="preserve"> </w:t>
      </w:r>
      <w:r w:rsidR="008A7E6E">
        <w:rPr>
          <w:szCs w:val="20"/>
        </w:rPr>
        <w:fldChar w:fldCharType="begin"/>
      </w:r>
      <w:r w:rsidR="008A7E6E">
        <w:rPr>
          <w:szCs w:val="20"/>
        </w:rPr>
        <w:instrText>ADDIN RW.CITE{{257 ENTSO, 2015}}</w:instrText>
      </w:r>
      <w:r w:rsidR="008A7E6E">
        <w:rPr>
          <w:szCs w:val="20"/>
        </w:rPr>
        <w:fldChar w:fldCharType="separate"/>
      </w:r>
      <w:r w:rsidR="008A7E6E" w:rsidRPr="008A7E6E">
        <w:rPr>
          <w:szCs w:val="20"/>
        </w:rPr>
        <w:t>[3]</w:t>
      </w:r>
      <w:r w:rsidR="008A7E6E">
        <w:rPr>
          <w:szCs w:val="20"/>
        </w:rPr>
        <w:fldChar w:fldCharType="end"/>
      </w:r>
      <w:r w:rsidRPr="00D91E2B">
        <w:t xml:space="preserve">. </w:t>
      </w:r>
      <w:r w:rsidR="00E17512" w:rsidRPr="00E17512">
        <w:t>Operation at grid frequencies outside of 50</w:t>
      </w:r>
      <w:r w:rsidR="00E17512" w:rsidRPr="00D91E2B">
        <w:t>±</w:t>
      </w:r>
      <w:r w:rsidR="00E17512" w:rsidRPr="00E17512">
        <w:t xml:space="preserve">0.5Hz would move the piston and displacer frequencies far away from their resonant frequencies </w:t>
      </w:r>
      <w:r w:rsidR="00D65D03">
        <w:t xml:space="preserve">resulting </w:t>
      </w:r>
      <w:r w:rsidR="00E17512" w:rsidRPr="00E17512">
        <w:t>in Piston/displacer crashin</w:t>
      </w:r>
      <w:r w:rsidR="00E17512">
        <w:t>g</w:t>
      </w:r>
      <w:r w:rsidR="00E17512" w:rsidRPr="00E17512">
        <w:t>.</w:t>
      </w:r>
    </w:p>
    <w:p w:rsidR="002A3483" w:rsidRDefault="00D5042C" w:rsidP="006901F3">
      <w:pPr>
        <w:rPr>
          <w:szCs w:val="20"/>
        </w:rPr>
      </w:pPr>
      <w:r w:rsidRPr="00D91E2B">
        <w:t xml:space="preserve">While passive devices could provide a simple and a reliable way to tackle many vibration problems, there is distinct performance limitations associated with the use of only passive devices.  Hence in its current form, the engine cannot comply with the new regulations since its passive absorber is not suitable </w:t>
      </w:r>
      <w:r w:rsidR="006463D8">
        <w:t>with wider frequency bandwidth operation</w:t>
      </w:r>
      <w:r w:rsidRPr="00D91E2B">
        <w:t>.</w:t>
      </w:r>
      <w:r w:rsidR="00D93E1B">
        <w:t xml:space="preserve"> </w:t>
      </w:r>
      <w:r w:rsidR="00D93E1B" w:rsidRPr="00D93E1B">
        <w:t xml:space="preserve">The principle of a vibration absorber or a tuned mass damper (TMD) has been widely known as a passive vibration control </w:t>
      </w:r>
      <w:r w:rsidR="00236AA1">
        <w:t xml:space="preserve">technique </w:t>
      </w:r>
      <w:r w:rsidR="00D93E1B" w:rsidRPr="00D93E1B">
        <w:t xml:space="preserve">for many years </w:t>
      </w:r>
      <w:r w:rsidR="00D93E1B">
        <w:fldChar w:fldCharType="begin"/>
      </w:r>
      <w:r w:rsidR="00236AA1">
        <w:instrText>ADDIN RW.CITE{{214 denHartog,J.P. 1956; 258 Harris,C.M. 1961}}</w:instrText>
      </w:r>
      <w:r w:rsidR="00D93E1B">
        <w:fldChar w:fldCharType="separate"/>
      </w:r>
      <w:r w:rsidR="00236AA1" w:rsidRPr="00236AA1">
        <w:t>[4, 5]</w:t>
      </w:r>
      <w:r w:rsidR="00D93E1B">
        <w:fldChar w:fldCharType="end"/>
      </w:r>
      <w:r w:rsidR="00D93E1B">
        <w:t xml:space="preserve">. </w:t>
      </w:r>
      <w:r w:rsidR="00E931C2" w:rsidRPr="00D91E2B">
        <w:t xml:space="preserve">Active damping techniques can achieve far better performance than simple passive ones by employing </w:t>
      </w:r>
      <w:r w:rsidRPr="00D91E2B">
        <w:t xml:space="preserve">adjustable actuators such as hydraulic pistons, piezoelectric device, electric motor, </w:t>
      </w:r>
      <w:r w:rsidR="00F4445E" w:rsidRPr="00D91E2B">
        <w:t>etc. that require external power</w:t>
      </w:r>
      <w:r w:rsidRPr="00D91E2B">
        <w:t xml:space="preserve"> as well as </w:t>
      </w:r>
      <w:r w:rsidR="00DB395D" w:rsidRPr="00D91E2B">
        <w:t>complex control systems</w:t>
      </w:r>
      <w:r w:rsidR="00D93E1B">
        <w:t xml:space="preserve"> </w:t>
      </w:r>
      <w:r w:rsidR="00D93E1B">
        <w:fldChar w:fldCharType="begin"/>
      </w:r>
      <w:r w:rsidR="00D93E1B">
        <w:instrText>ADDIN RW.CITE{{183 Liu,Y. 2005}}</w:instrText>
      </w:r>
      <w:r w:rsidR="00D93E1B">
        <w:fldChar w:fldCharType="separate"/>
      </w:r>
      <w:r w:rsidR="00236AA1" w:rsidRPr="00236AA1">
        <w:t>[6]</w:t>
      </w:r>
      <w:r w:rsidR="00D93E1B">
        <w:fldChar w:fldCharType="end"/>
      </w:r>
      <w:r w:rsidR="00D93E1B">
        <w:t xml:space="preserve"> </w:t>
      </w:r>
      <w:r w:rsidR="00696C10" w:rsidRPr="00D91E2B">
        <w:t>.</w:t>
      </w:r>
      <w:r w:rsidR="00F4445E" w:rsidRPr="00D91E2B">
        <w:rPr>
          <w:sz w:val="18"/>
          <w:szCs w:val="20"/>
        </w:rPr>
        <w:t xml:space="preserve"> </w:t>
      </w:r>
      <w:r w:rsidR="00F4445E" w:rsidRPr="00D91E2B">
        <w:rPr>
          <w:szCs w:val="20"/>
        </w:rPr>
        <w:t xml:space="preserve">The concept of the active tuned-mass absorber was first flagged in 1972 by Yao </w:t>
      </w:r>
      <w:r w:rsidR="00F4445E" w:rsidRPr="00D91E2B">
        <w:rPr>
          <w:szCs w:val="20"/>
        </w:rPr>
        <w:fldChar w:fldCharType="begin"/>
      </w:r>
      <w:r w:rsidR="00F4445E" w:rsidRPr="00D91E2B">
        <w:rPr>
          <w:szCs w:val="20"/>
        </w:rPr>
        <w:instrText>ADDIN RW.CITE{{159 Yao,JamesTP 1972}}</w:instrText>
      </w:r>
      <w:r w:rsidR="00F4445E" w:rsidRPr="00D91E2B">
        <w:rPr>
          <w:szCs w:val="20"/>
        </w:rPr>
        <w:fldChar w:fldCharType="separate"/>
      </w:r>
      <w:r w:rsidR="00236AA1" w:rsidRPr="00236AA1">
        <w:rPr>
          <w:szCs w:val="20"/>
        </w:rPr>
        <w:t>[7]</w:t>
      </w:r>
      <w:r w:rsidR="00F4445E" w:rsidRPr="00D91E2B">
        <w:rPr>
          <w:szCs w:val="20"/>
        </w:rPr>
        <w:fldChar w:fldCharType="end"/>
      </w:r>
      <w:r w:rsidR="007E629B">
        <w:rPr>
          <w:szCs w:val="20"/>
        </w:rPr>
        <w:t xml:space="preserve"> </w:t>
      </w:r>
      <w:r w:rsidR="00D93E1B">
        <w:rPr>
          <w:szCs w:val="20"/>
        </w:rPr>
        <w:t xml:space="preserve">whereby </w:t>
      </w:r>
      <w:r w:rsidR="006463D8">
        <w:rPr>
          <w:szCs w:val="20"/>
        </w:rPr>
        <w:t xml:space="preserve">the </w:t>
      </w:r>
      <w:r w:rsidR="006463D8" w:rsidRPr="007E629B">
        <w:rPr>
          <w:szCs w:val="20"/>
        </w:rPr>
        <w:t xml:space="preserve">concept of structural control </w:t>
      </w:r>
      <w:r w:rsidR="006463D8">
        <w:rPr>
          <w:szCs w:val="20"/>
        </w:rPr>
        <w:t xml:space="preserve">was </w:t>
      </w:r>
      <w:r w:rsidR="007E629B" w:rsidRPr="007E629B">
        <w:rPr>
          <w:szCs w:val="20"/>
        </w:rPr>
        <w:t>present</w:t>
      </w:r>
      <w:r w:rsidR="00D93E1B">
        <w:rPr>
          <w:szCs w:val="20"/>
        </w:rPr>
        <w:t>ed</w:t>
      </w:r>
      <w:r w:rsidR="007E629B" w:rsidRPr="007E629B">
        <w:rPr>
          <w:szCs w:val="20"/>
        </w:rPr>
        <w:t xml:space="preserve"> as an alternative approach to the safety problems of structural engineering</w:t>
      </w:r>
      <w:r w:rsidR="00F4445E" w:rsidRPr="00D91E2B">
        <w:rPr>
          <w:szCs w:val="20"/>
        </w:rPr>
        <w:t xml:space="preserve">. </w:t>
      </w:r>
      <w:r w:rsidR="002A3483" w:rsidRPr="00D93E1B">
        <w:rPr>
          <w:szCs w:val="20"/>
        </w:rPr>
        <w:t>Morison and Karnopp theoretically investigated an active vibration control approach as compared with a conventional passive TMD</w:t>
      </w:r>
      <w:r w:rsidR="002A3483">
        <w:rPr>
          <w:szCs w:val="20"/>
        </w:rPr>
        <w:t xml:space="preserve"> </w:t>
      </w:r>
      <w:r w:rsidR="002A3483">
        <w:rPr>
          <w:szCs w:val="20"/>
        </w:rPr>
        <w:fldChar w:fldCharType="begin"/>
      </w:r>
      <w:r w:rsidR="002A3483">
        <w:rPr>
          <w:szCs w:val="20"/>
        </w:rPr>
        <w:instrText>ADDIN RW.CITE{{160 Morison,J 1973}}</w:instrText>
      </w:r>
      <w:r w:rsidR="002A3483">
        <w:rPr>
          <w:szCs w:val="20"/>
        </w:rPr>
        <w:fldChar w:fldCharType="separate"/>
      </w:r>
      <w:r w:rsidR="00236AA1" w:rsidRPr="00236AA1">
        <w:rPr>
          <w:szCs w:val="20"/>
        </w:rPr>
        <w:t>[8]</w:t>
      </w:r>
      <w:r w:rsidR="002A3483">
        <w:rPr>
          <w:szCs w:val="20"/>
        </w:rPr>
        <w:fldChar w:fldCharType="end"/>
      </w:r>
      <w:r w:rsidR="002A3483">
        <w:rPr>
          <w:szCs w:val="20"/>
        </w:rPr>
        <w:t xml:space="preserve">. The work done by </w:t>
      </w:r>
      <w:r w:rsidR="002A3483" w:rsidRPr="00D93E1B">
        <w:rPr>
          <w:szCs w:val="20"/>
        </w:rPr>
        <w:t>Morison and Karnopp</w:t>
      </w:r>
      <w:r w:rsidR="002A3483">
        <w:rPr>
          <w:szCs w:val="20"/>
        </w:rPr>
        <w:t xml:space="preserve"> is considered </w:t>
      </w:r>
      <w:r w:rsidR="002A3483" w:rsidRPr="00D91E2B">
        <w:rPr>
          <w:szCs w:val="20"/>
        </w:rPr>
        <w:t>the first theoretical attempt to improve control performance of the passive tuned-mass damper by means of an active device supplement</w:t>
      </w:r>
      <w:r w:rsidR="002A3483">
        <w:rPr>
          <w:szCs w:val="20"/>
        </w:rPr>
        <w:t>.</w:t>
      </w:r>
    </w:p>
    <w:p w:rsidR="00E0471F" w:rsidRDefault="002A3483" w:rsidP="006901F3">
      <w:pPr>
        <w:rPr>
          <w:lang w:val="en-GB"/>
        </w:rPr>
      </w:pPr>
      <w:r>
        <w:t xml:space="preserve">Chang and Soong studied the method of using an ATMD based on a pneumatic spring and an actuator in which they followed a linear quadratic control law to determine the appropriate feedback gain of the ATMD </w:t>
      </w:r>
      <w:r>
        <w:fldChar w:fldCharType="begin"/>
      </w:r>
      <w:r>
        <w:instrText>ADDIN RW.CITE{{161 Chang,JamesCH 1980}}</w:instrText>
      </w:r>
      <w:r>
        <w:fldChar w:fldCharType="separate"/>
      </w:r>
      <w:r w:rsidR="00236AA1" w:rsidRPr="00236AA1">
        <w:t>[9]</w:t>
      </w:r>
      <w:r>
        <w:fldChar w:fldCharType="end"/>
      </w:r>
      <w:r>
        <w:t xml:space="preserve">. </w:t>
      </w:r>
      <w:r w:rsidR="008D43B7" w:rsidRPr="00D91E2B">
        <w:t>De Roeck presented</w:t>
      </w:r>
      <w:r w:rsidR="00696C10" w:rsidRPr="00D91E2B">
        <w:t xml:space="preserve"> an active tuned mass damper that could be used to control lateral vibrations induced by pedestrians on a bridge deck</w:t>
      </w:r>
      <w:r w:rsidR="008D43B7" w:rsidRPr="00D91E2B">
        <w:t xml:space="preserve"> </w:t>
      </w:r>
      <w:r w:rsidR="008D43B7" w:rsidRPr="00D91E2B">
        <w:fldChar w:fldCharType="begin"/>
      </w:r>
      <w:r w:rsidR="008D43B7" w:rsidRPr="00D91E2B">
        <w:instrText>ADDIN RW.CITE{{251 DeRoeck,G [No Information]}}</w:instrText>
      </w:r>
      <w:r w:rsidR="008D43B7" w:rsidRPr="00D91E2B">
        <w:fldChar w:fldCharType="separate"/>
      </w:r>
      <w:r w:rsidR="00236AA1" w:rsidRPr="00236AA1">
        <w:t>[10]</w:t>
      </w:r>
      <w:r w:rsidR="008D43B7" w:rsidRPr="00D91E2B">
        <w:fldChar w:fldCharType="end"/>
      </w:r>
      <w:r w:rsidR="00696C10" w:rsidRPr="00D91E2B">
        <w:t xml:space="preserve">. </w:t>
      </w:r>
      <w:r w:rsidR="001B6C8D" w:rsidRPr="00D91E2B">
        <w:t>In recent years, there has been a growing interest in using electromagnetic actuators instead of piezoelectric actuators.</w:t>
      </w:r>
      <w:r w:rsidR="0061121B">
        <w:t xml:space="preserve"> Chen </w:t>
      </w:r>
      <w:r w:rsidR="0061121B">
        <w:fldChar w:fldCharType="begin"/>
      </w:r>
      <w:r w:rsidR="0061121B">
        <w:instrText>ADDIN RW.CITE{{260 Yi-DeChen 2005}}</w:instrText>
      </w:r>
      <w:r w:rsidR="0061121B">
        <w:fldChar w:fldCharType="separate"/>
      </w:r>
      <w:r w:rsidR="0061121B" w:rsidRPr="0061121B">
        <w:t>[11]</w:t>
      </w:r>
      <w:r w:rsidR="0061121B">
        <w:fldChar w:fldCharType="end"/>
      </w:r>
      <w:r w:rsidR="0061121B">
        <w:t xml:space="preserve"> evaluated the performance of an active vibration absorber using a VCM by both simulation and experiments. </w:t>
      </w:r>
      <w:r>
        <w:t xml:space="preserve">Park </w:t>
      </w:r>
      <w:r w:rsidR="001B6C8D" w:rsidRPr="00D91E2B">
        <w:t>developed a four-mount active vibration isolation system using voice coil actuators</w:t>
      </w:r>
      <w:r>
        <w:t xml:space="preserve"> </w:t>
      </w:r>
      <w:r w:rsidRPr="00D91E2B">
        <w:fldChar w:fldCharType="begin"/>
      </w:r>
      <w:r w:rsidRPr="00D91E2B">
        <w:instrText>ADDIN RW.CITE{{239 Park,Kyihwan 2008}}</w:instrText>
      </w:r>
      <w:r w:rsidRPr="00D91E2B">
        <w:fldChar w:fldCharType="separate"/>
      </w:r>
      <w:r w:rsidR="0061121B" w:rsidRPr="0061121B">
        <w:t>[12]</w:t>
      </w:r>
      <w:r w:rsidRPr="00D91E2B">
        <w:fldChar w:fldCharType="end"/>
      </w:r>
      <w:r w:rsidR="001B6C8D" w:rsidRPr="00D91E2B">
        <w:t xml:space="preserve">. </w:t>
      </w:r>
      <w:r>
        <w:t>Liu u</w:t>
      </w:r>
      <w:r w:rsidR="001B6C8D" w:rsidRPr="00D91E2B">
        <w:t xml:space="preserve">sed a voice coil actuator with </w:t>
      </w:r>
      <w:r>
        <w:t xml:space="preserve">absolute </w:t>
      </w:r>
      <w:r w:rsidR="001B6C8D" w:rsidRPr="00D91E2B">
        <w:t xml:space="preserve">velocity feedback control for highly sensitive instruments by </w:t>
      </w:r>
      <w:r w:rsidR="001B6C8D" w:rsidRPr="00D91E2B">
        <w:lastRenderedPageBreak/>
        <w:t>producing a sky-hook damper at low frequencies (2-6 Hz)</w:t>
      </w:r>
      <w:r>
        <w:t xml:space="preserve"> </w:t>
      </w:r>
      <w:r w:rsidRPr="00D91E2B">
        <w:fldChar w:fldCharType="begin"/>
      </w:r>
      <w:r>
        <w:instrText>ADDIN RW.CITE{{237 Liu,Yun-Hui 2013}}</w:instrText>
      </w:r>
      <w:r w:rsidRPr="00D91E2B">
        <w:fldChar w:fldCharType="separate"/>
      </w:r>
      <w:r w:rsidR="0061121B" w:rsidRPr="0061121B">
        <w:t>[13]</w:t>
      </w:r>
      <w:r w:rsidRPr="00D91E2B">
        <w:fldChar w:fldCharType="end"/>
      </w:r>
      <w:r w:rsidR="001B6C8D" w:rsidRPr="00D91E2B">
        <w:t>.</w:t>
      </w:r>
      <w:r w:rsidR="008863B1" w:rsidRPr="00D91E2B">
        <w:t xml:space="preserve"> </w:t>
      </w:r>
      <w:r w:rsidR="00E0471F" w:rsidRPr="00E0471F">
        <w:rPr>
          <w:lang w:val="en-GB"/>
        </w:rPr>
        <w:t xml:space="preserve">Stirling engine technology has come a long way in the past several decades with new designs and concepts continuing to appear </w:t>
      </w:r>
      <w:r w:rsidR="00E0471F" w:rsidRPr="00E0471F">
        <w:rPr>
          <w:lang w:val="en-GB"/>
        </w:rPr>
        <w:fldChar w:fldCharType="begin"/>
      </w:r>
      <w:r w:rsidR="00E0471F">
        <w:rPr>
          <w:lang w:val="en-GB"/>
        </w:rPr>
        <w:instrText>ADDIN RW.CITE{{218 Ross,Brad 1995}}</w:instrText>
      </w:r>
      <w:r w:rsidR="00E0471F" w:rsidRPr="00E0471F">
        <w:rPr>
          <w:lang w:val="en-GB"/>
        </w:rPr>
        <w:fldChar w:fldCharType="separate"/>
      </w:r>
      <w:r w:rsidR="0061121B" w:rsidRPr="0061121B">
        <w:rPr>
          <w:lang w:val="en-GB"/>
        </w:rPr>
        <w:t>[14]</w:t>
      </w:r>
      <w:r w:rsidR="00E0471F" w:rsidRPr="00E0471F">
        <w:fldChar w:fldCharType="end"/>
      </w:r>
      <w:r w:rsidR="00E0471F">
        <w:t xml:space="preserve">. </w:t>
      </w:r>
      <w:r w:rsidR="00E0471F" w:rsidRPr="00E0471F">
        <w:rPr>
          <w:lang w:val="en-GB"/>
        </w:rPr>
        <w:t xml:space="preserve">Among these, the domestic-scale Stirling electric power generator is particularly of great potential </w:t>
      </w:r>
      <w:r w:rsidR="00E0471F" w:rsidRPr="00E0471F">
        <w:rPr>
          <w:lang w:val="en-GB"/>
        </w:rPr>
        <w:fldChar w:fldCharType="begin"/>
      </w:r>
      <w:r w:rsidR="00E0471F">
        <w:rPr>
          <w:lang w:val="en-GB"/>
        </w:rPr>
        <w:instrText>ADDIN RW.CITE{{219 Berchowitz,DM 1983}}</w:instrText>
      </w:r>
      <w:r w:rsidR="00E0471F" w:rsidRPr="00E0471F">
        <w:rPr>
          <w:lang w:val="en-GB"/>
        </w:rPr>
        <w:fldChar w:fldCharType="separate"/>
      </w:r>
      <w:r w:rsidR="0061121B" w:rsidRPr="0061121B">
        <w:rPr>
          <w:lang w:val="en-GB"/>
        </w:rPr>
        <w:t>[15]</w:t>
      </w:r>
      <w:r w:rsidR="00E0471F" w:rsidRPr="00E0471F">
        <w:fldChar w:fldCharType="end"/>
      </w:r>
      <w:r w:rsidR="00E0471F" w:rsidRPr="00E0471F">
        <w:rPr>
          <w:lang w:val="en-GB"/>
        </w:rPr>
        <w:t xml:space="preserve">. The improvement of the engine can only be carried out in a relatively high-cost time-consuming trial-and-error process. In this regard, modeling the engine is expected to be one of the alternative solutions to these issues. Cheng and Yu </w:t>
      </w:r>
      <w:r w:rsidR="00E0471F" w:rsidRPr="00E0471F">
        <w:rPr>
          <w:lang w:val="en-GB"/>
        </w:rPr>
        <w:fldChar w:fldCharType="begin"/>
      </w:r>
      <w:r w:rsidR="00E0471F" w:rsidRPr="00E0471F">
        <w:rPr>
          <w:lang w:val="en-GB"/>
        </w:rPr>
        <w:instrText>ADDIN RW.CITE{{220 Cheng,Chin-Hsiang 2010}}</w:instrText>
      </w:r>
      <w:r w:rsidR="00E0471F" w:rsidRPr="00E0471F">
        <w:rPr>
          <w:lang w:val="en-GB"/>
        </w:rPr>
        <w:fldChar w:fldCharType="separate"/>
      </w:r>
      <w:r w:rsidR="0061121B" w:rsidRPr="0061121B">
        <w:rPr>
          <w:lang w:val="en-GB"/>
        </w:rPr>
        <w:t>[16]</w:t>
      </w:r>
      <w:r w:rsidR="00E0471F" w:rsidRPr="00E0471F">
        <w:fldChar w:fldCharType="end"/>
      </w:r>
      <w:r w:rsidR="00E0471F" w:rsidRPr="00E0471F">
        <w:rPr>
          <w:lang w:val="en-GB"/>
        </w:rPr>
        <w:t xml:space="preserve"> reviewed some numerical models that have been developed for different types of Stirling engine</w:t>
      </w:r>
      <w:r w:rsidR="006463D8">
        <w:rPr>
          <w:lang w:val="en-GB"/>
        </w:rPr>
        <w:t>s</w:t>
      </w:r>
      <w:r w:rsidR="00E0471F" w:rsidRPr="00E0471F">
        <w:rPr>
          <w:lang w:val="en-GB"/>
        </w:rPr>
        <w:t xml:space="preserve"> and also proposed a numerical model for a beta-type Stirling engine with a rhombic-drive mechanism.</w:t>
      </w:r>
      <w:r w:rsidR="00E0471F">
        <w:rPr>
          <w:lang w:val="en-GB"/>
        </w:rPr>
        <w:t xml:space="preserve"> </w:t>
      </w:r>
    </w:p>
    <w:p w:rsidR="003E7751" w:rsidRDefault="00D65D03" w:rsidP="006901F3">
      <w:r w:rsidRPr="001D3F04">
        <w:rPr>
          <w:highlight w:val="yellow"/>
          <w:lang w:val="en-GB"/>
        </w:rPr>
        <w:t>Research within the area of active vibration control for free piston Stirling machines has been mainly industry-led. As a result, there is not much academic research available within this topic. Nevertheless, th</w:t>
      </w:r>
      <w:r w:rsidR="00E0471F" w:rsidRPr="001D3F04">
        <w:rPr>
          <w:highlight w:val="yellow"/>
          <w:lang w:val="en-GB"/>
        </w:rPr>
        <w:t xml:space="preserve">ere </w:t>
      </w:r>
      <w:r w:rsidR="003346A8" w:rsidRPr="001D3F04">
        <w:rPr>
          <w:highlight w:val="yellow"/>
          <w:lang w:val="en-GB"/>
        </w:rPr>
        <w:t>have</w:t>
      </w:r>
      <w:r w:rsidR="00E0471F" w:rsidRPr="001D3F04">
        <w:rPr>
          <w:highlight w:val="yellow"/>
          <w:lang w:val="en-GB"/>
        </w:rPr>
        <w:t xml:space="preserve"> been some attempts made to find a solution for the vibration problem of the engine for wider frequency bandwidths. Rauch </w:t>
      </w:r>
      <w:r w:rsidR="00E0471F" w:rsidRPr="001D3F04">
        <w:rPr>
          <w:highlight w:val="yellow"/>
          <w:lang w:val="en-GB"/>
        </w:rPr>
        <w:fldChar w:fldCharType="begin"/>
      </w:r>
      <w:r w:rsidR="00E0471F" w:rsidRPr="001D3F04">
        <w:rPr>
          <w:highlight w:val="yellow"/>
          <w:lang w:val="en-GB"/>
        </w:rPr>
        <w:instrText>ADDIN RW.CITE{{246 Rauch,J.S. 1983}}</w:instrText>
      </w:r>
      <w:r w:rsidR="00E0471F" w:rsidRPr="001D3F04">
        <w:rPr>
          <w:highlight w:val="yellow"/>
          <w:lang w:val="en-GB"/>
        </w:rPr>
        <w:fldChar w:fldCharType="separate"/>
      </w:r>
      <w:r w:rsidR="0061121B" w:rsidRPr="001D3F04">
        <w:rPr>
          <w:highlight w:val="yellow"/>
          <w:lang w:val="en-GB"/>
        </w:rPr>
        <w:t>[17]</w:t>
      </w:r>
      <w:r w:rsidR="00E0471F" w:rsidRPr="001D3F04">
        <w:rPr>
          <w:highlight w:val="yellow"/>
        </w:rPr>
        <w:fldChar w:fldCharType="end"/>
      </w:r>
      <w:r w:rsidR="00E0471F" w:rsidRPr="001D3F04">
        <w:rPr>
          <w:highlight w:val="yellow"/>
          <w:lang w:val="en-GB"/>
        </w:rPr>
        <w:t xml:space="preserve"> claimed the conceptual design of a low-cost and low-maintenance absorber that self-adjusts its gas spring constants to tune its natural frequency at all engine frequencies. While this method is theoretically ideal and low cost to cancel the vibration of the engine at all operating frequencies, this concept has never become a working product.</w:t>
      </w:r>
      <w:r w:rsidRPr="001D3F04">
        <w:rPr>
          <w:highlight w:val="yellow"/>
          <w:lang w:val="en-GB"/>
        </w:rPr>
        <w:t xml:space="preserve"> More recently, few patents in this area still continue to come out. Some of them require </w:t>
      </w:r>
      <w:r w:rsidR="003718E7" w:rsidRPr="001D3F04">
        <w:rPr>
          <w:highlight w:val="yellow"/>
          <w:lang w:val="en-GB"/>
        </w:rPr>
        <w:t xml:space="preserve">control of </w:t>
      </w:r>
      <w:r w:rsidRPr="001D3F04">
        <w:rPr>
          <w:highlight w:val="yellow"/>
          <w:lang w:val="en-GB"/>
        </w:rPr>
        <w:t>the amplitude and phase of the piston or displacer and the engine case motion such as the control algorithm in</w:t>
      </w:r>
      <w:r w:rsidR="003718E7" w:rsidRPr="001D3F04">
        <w:rPr>
          <w:highlight w:val="yellow"/>
          <w:lang w:val="en-GB"/>
        </w:rPr>
        <w:t xml:space="preserve"> </w:t>
      </w:r>
      <w:r w:rsidR="003718E7" w:rsidRPr="001D3F04">
        <w:rPr>
          <w:highlight w:val="yellow"/>
          <w:lang w:val="en-GB"/>
        </w:rPr>
        <w:fldChar w:fldCharType="begin"/>
      </w:r>
      <w:r w:rsidR="003718E7" w:rsidRPr="001D3F04">
        <w:rPr>
          <w:highlight w:val="yellow"/>
          <w:lang w:val="en-GB"/>
        </w:rPr>
        <w:instrText>ADDIN RW.CITE{{276 Qiu,S. 2005}}</w:instrText>
      </w:r>
      <w:r w:rsidR="003718E7" w:rsidRPr="001D3F04">
        <w:rPr>
          <w:highlight w:val="yellow"/>
          <w:lang w:val="en-GB"/>
        </w:rPr>
        <w:fldChar w:fldCharType="separate"/>
      </w:r>
      <w:r w:rsidR="003718E7" w:rsidRPr="001D3F04">
        <w:rPr>
          <w:highlight w:val="yellow"/>
          <w:lang w:val="en-GB"/>
        </w:rPr>
        <w:t>[18]</w:t>
      </w:r>
      <w:r w:rsidR="003718E7" w:rsidRPr="001D3F04">
        <w:rPr>
          <w:highlight w:val="yellow"/>
          <w:lang w:val="en-GB"/>
        </w:rPr>
        <w:fldChar w:fldCharType="end"/>
      </w:r>
      <w:r w:rsidRPr="001D3F04">
        <w:rPr>
          <w:highlight w:val="yellow"/>
          <w:lang w:val="en-GB"/>
        </w:rPr>
        <w:t>. Latest patented solution</w:t>
      </w:r>
      <w:r w:rsidR="001D3F04" w:rsidRPr="001D3F04">
        <w:rPr>
          <w:highlight w:val="yellow"/>
          <w:lang w:val="en-GB"/>
        </w:rPr>
        <w:t xml:space="preserve"> in</w:t>
      </w:r>
      <w:r w:rsidR="00A72511" w:rsidRPr="001D3F04">
        <w:rPr>
          <w:highlight w:val="yellow"/>
          <w:lang w:val="en-GB"/>
        </w:rPr>
        <w:t xml:space="preserve"> </w:t>
      </w:r>
      <w:r w:rsidR="00A72511" w:rsidRPr="001D3F04">
        <w:rPr>
          <w:highlight w:val="yellow"/>
          <w:lang w:val="en-GB"/>
        </w:rPr>
        <w:fldChar w:fldCharType="begin"/>
      </w:r>
      <w:r w:rsidR="00A72511" w:rsidRPr="001D3F04">
        <w:rPr>
          <w:highlight w:val="yellow"/>
          <w:lang w:val="en-GB"/>
        </w:rPr>
        <w:instrText>ADDIN RW.CITE{{277 Holliday,E.S. 2014}}</w:instrText>
      </w:r>
      <w:r w:rsidR="00A72511" w:rsidRPr="001D3F04">
        <w:rPr>
          <w:highlight w:val="yellow"/>
          <w:lang w:val="en-GB"/>
        </w:rPr>
        <w:fldChar w:fldCharType="separate"/>
      </w:r>
      <w:r w:rsidR="00A72511" w:rsidRPr="001D3F04">
        <w:rPr>
          <w:highlight w:val="yellow"/>
          <w:lang w:val="en-GB"/>
        </w:rPr>
        <w:t>[19]</w:t>
      </w:r>
      <w:r w:rsidR="00A72511" w:rsidRPr="001D3F04">
        <w:rPr>
          <w:highlight w:val="yellow"/>
          <w:lang w:val="en-GB"/>
        </w:rPr>
        <w:fldChar w:fldCharType="end"/>
      </w:r>
      <w:r w:rsidRPr="001D3F04">
        <w:rPr>
          <w:highlight w:val="yellow"/>
          <w:lang w:val="en-GB"/>
        </w:rPr>
        <w:t xml:space="preserve"> uses the concept of adaptive filtering </w:t>
      </w:r>
      <w:r w:rsidR="00D52148" w:rsidRPr="001D3F04">
        <w:rPr>
          <w:highlight w:val="yellow"/>
          <w:lang w:val="en-GB"/>
        </w:rPr>
        <w:t>to balance the vibrating machine at the fundamental operating frequency of the machine and at selected harmonics of that operating frequency</w:t>
      </w:r>
      <w:r w:rsidRPr="001D3F04">
        <w:rPr>
          <w:highlight w:val="yellow"/>
          <w:lang w:val="en-GB"/>
        </w:rPr>
        <w:t>. A motion sensor that measures the amplitude and pha</w:t>
      </w:r>
      <w:r w:rsidR="001D3F04" w:rsidRPr="001D3F04">
        <w:rPr>
          <w:highlight w:val="yellow"/>
          <w:lang w:val="en-GB"/>
        </w:rPr>
        <w:t>se of the vibration is required.</w:t>
      </w:r>
      <w:r w:rsidR="006C6517">
        <w:rPr>
          <w:lang w:val="en-GB"/>
        </w:rPr>
        <w:t xml:space="preserve"> </w:t>
      </w:r>
      <w:r w:rsidR="008D43B7" w:rsidRPr="00D91E2B">
        <w:t xml:space="preserve">In terms of Stirling-type applications, Ross </w:t>
      </w:r>
      <w:r w:rsidR="008D43B7" w:rsidRPr="00D91E2B">
        <w:fldChar w:fldCharType="begin"/>
      </w:r>
      <w:r w:rsidR="008D43B7" w:rsidRPr="00D91E2B">
        <w:instrText>ADDIN RW.CITE{{223 RossJr,RonaldG 2003}}</w:instrText>
      </w:r>
      <w:r w:rsidR="008D43B7" w:rsidRPr="00D91E2B">
        <w:fldChar w:fldCharType="separate"/>
      </w:r>
      <w:r w:rsidR="00A72511" w:rsidRPr="00A72511">
        <w:t>[20]</w:t>
      </w:r>
      <w:r w:rsidR="008D43B7" w:rsidRPr="00D91E2B">
        <w:fldChar w:fldCharType="end"/>
      </w:r>
      <w:r w:rsidR="008D43B7" w:rsidRPr="00D91E2B">
        <w:t xml:space="preserve"> provided an overview of the vibration characteristics of typical linear-drive space cryo-coolers outlining the history of development and typical performance of the various active and passive vibration suppression systems being used. </w:t>
      </w:r>
      <w:r w:rsidR="0061121B">
        <w:t xml:space="preserve">Ross considers that work done by Sievers and Von Flotow </w:t>
      </w:r>
      <w:r w:rsidR="0061121B">
        <w:fldChar w:fldCharType="begin"/>
      </w:r>
      <w:r w:rsidR="0061121B">
        <w:instrText>ADDIN RW.CITE{{259 Sievers,LisaA. 1992}}</w:instrText>
      </w:r>
      <w:r w:rsidR="0061121B">
        <w:fldChar w:fldCharType="separate"/>
      </w:r>
      <w:r w:rsidR="00A72511" w:rsidRPr="00A72511">
        <w:t>[21]</w:t>
      </w:r>
      <w:r w:rsidR="0061121B">
        <w:fldChar w:fldCharType="end"/>
      </w:r>
      <w:r w:rsidR="0061121B">
        <w:t xml:space="preserve"> and others on active vibration control in 1990 became visible to the cooler community. </w:t>
      </w:r>
      <w:r w:rsidR="008D43B7" w:rsidRPr="00D91E2B">
        <w:t xml:space="preserve">Recently, Johnson </w:t>
      </w:r>
      <w:r w:rsidR="008D43B7" w:rsidRPr="00D91E2B">
        <w:fldChar w:fldCharType="begin"/>
      </w:r>
      <w:r w:rsidR="008D43B7" w:rsidRPr="00D91E2B">
        <w:instrText>ADDIN RW.CITE{{222 Johnson,William 2012}}</w:instrText>
      </w:r>
      <w:r w:rsidR="008D43B7" w:rsidRPr="00D91E2B">
        <w:fldChar w:fldCharType="separate"/>
      </w:r>
      <w:r w:rsidR="00A72511" w:rsidRPr="00A72511">
        <w:t>[22]</w:t>
      </w:r>
      <w:r w:rsidR="008D43B7" w:rsidRPr="00D91E2B">
        <w:fldChar w:fldCharType="end"/>
      </w:r>
      <w:r w:rsidR="008D43B7" w:rsidRPr="00D91E2B">
        <w:t xml:space="preserve"> worked on developing embedded active vibration cancellation of a Piston-Driven cryo-cooler or nuclear spectroscopy applications.</w:t>
      </w:r>
      <w:r w:rsidR="00012265" w:rsidRPr="00D91E2B">
        <w:t xml:space="preserve"> </w:t>
      </w:r>
      <w:r w:rsidR="00186DE8" w:rsidRPr="00D91E2B">
        <w:t xml:space="preserve">This study </w:t>
      </w:r>
      <w:r w:rsidR="00974A9B" w:rsidRPr="00D91E2B">
        <w:t>i</w:t>
      </w:r>
      <w:r w:rsidR="00186DE8" w:rsidRPr="00D91E2B">
        <w:t>s a continuation of the work done in</w:t>
      </w:r>
      <w:r w:rsidR="00475A23" w:rsidRPr="00D91E2B">
        <w:t xml:space="preserve"> </w:t>
      </w:r>
      <w:r w:rsidR="00475A23" w:rsidRPr="00D91E2B">
        <w:fldChar w:fldCharType="begin"/>
      </w:r>
      <w:r w:rsidR="00475A23" w:rsidRPr="00D91E2B">
        <w:instrText>ADDIN RW.CITE{{253 Hassan,Ali 2015}}</w:instrText>
      </w:r>
      <w:r w:rsidR="00475A23" w:rsidRPr="00D91E2B">
        <w:fldChar w:fldCharType="separate"/>
      </w:r>
      <w:r w:rsidR="00A72511" w:rsidRPr="00A72511">
        <w:t>[23]</w:t>
      </w:r>
      <w:r w:rsidR="00475A23" w:rsidRPr="00D91E2B">
        <w:fldChar w:fldCharType="end"/>
      </w:r>
      <w:r w:rsidR="00186DE8" w:rsidRPr="00D91E2B">
        <w:t xml:space="preserve">. </w:t>
      </w:r>
      <w:r w:rsidR="00A64E8C" w:rsidRPr="00436E8E">
        <w:rPr>
          <w:highlight w:val="yellow"/>
        </w:rPr>
        <w:t>A zero-placement control law with positon and velocity feedback, and disturbance frequency feedthrough</w:t>
      </w:r>
      <w:r w:rsidR="00436E8E" w:rsidRPr="00436E8E">
        <w:rPr>
          <w:highlight w:val="yellow"/>
        </w:rPr>
        <w:t>, is</w:t>
      </w:r>
      <w:r w:rsidR="00A64E8C" w:rsidRPr="00436E8E">
        <w:rPr>
          <w:highlight w:val="yellow"/>
        </w:rPr>
        <w:t xml:space="preserve"> proposed for the mitigation of the vibration in the FPSE/LA and tested using</w:t>
      </w:r>
      <w:r w:rsidR="00186DE8" w:rsidRPr="00436E8E">
        <w:rPr>
          <w:highlight w:val="yellow"/>
        </w:rPr>
        <w:t xml:space="preserve"> a test rig </w:t>
      </w:r>
      <w:r w:rsidR="00A64E8C" w:rsidRPr="00436E8E">
        <w:rPr>
          <w:highlight w:val="yellow"/>
        </w:rPr>
        <w:t>that emulates</w:t>
      </w:r>
      <w:r w:rsidR="00186DE8" w:rsidRPr="00436E8E">
        <w:rPr>
          <w:highlight w:val="yellow"/>
        </w:rPr>
        <w:t xml:space="preserve"> the </w:t>
      </w:r>
      <w:r w:rsidR="00EE5E97" w:rsidRPr="00436E8E">
        <w:rPr>
          <w:highlight w:val="yellow"/>
        </w:rPr>
        <w:t xml:space="preserve">vibration </w:t>
      </w:r>
      <w:r w:rsidR="00186DE8" w:rsidRPr="00436E8E">
        <w:rPr>
          <w:highlight w:val="yellow"/>
        </w:rPr>
        <w:t xml:space="preserve">response of the Stirling engine under study by integrating a VCM with a TMD and </w:t>
      </w:r>
      <w:r w:rsidR="00D34881" w:rsidRPr="00436E8E">
        <w:rPr>
          <w:highlight w:val="yellow"/>
        </w:rPr>
        <w:t>a controller.</w:t>
      </w:r>
      <w:r w:rsidR="00D34881" w:rsidRPr="00D91E2B">
        <w:t xml:space="preserve"> </w:t>
      </w:r>
    </w:p>
    <w:p w:rsidR="00CC2F2B" w:rsidRPr="00672745" w:rsidRDefault="00CC2F2B" w:rsidP="00CC2F2B">
      <w:pPr>
        <w:pStyle w:val="Heading2"/>
        <w:rPr>
          <w:highlight w:val="yellow"/>
        </w:rPr>
      </w:pPr>
      <w:r w:rsidRPr="00672745">
        <w:rPr>
          <w:highlight w:val="yellow"/>
        </w:rPr>
        <w:t xml:space="preserve">Organization </w:t>
      </w:r>
    </w:p>
    <w:p w:rsidR="002135AC" w:rsidRDefault="003E7751" w:rsidP="006901F3">
      <w:r w:rsidRPr="00672745">
        <w:rPr>
          <w:highlight w:val="yellow"/>
        </w:rPr>
        <w:t xml:space="preserve">Section 1 presents the introduction and reasoning for this work. </w:t>
      </w:r>
      <w:r w:rsidR="006C6517" w:rsidRPr="00672745">
        <w:rPr>
          <w:highlight w:val="yellow"/>
        </w:rPr>
        <w:t xml:space="preserve">Section 2 of this paper considers the modeling, simulation, and validation of the Stirling engine under study. Section 3 presents the derivation of the proposed control law alongside the simulation predictions of the engine vibration under the effect of the control action. In section 4 a detailed description of the test rig structure that emulates the behavior of the engine-absorber system is presented. Furthermore, a model of the rig is derived, simulated, validate, and then used to study the effect of the control law on the test rig model. In this section, we show the procedure of determining the helical unknown spring stiffness/dynamic mass values. </w:t>
      </w:r>
      <w:r w:rsidR="002A4E34" w:rsidRPr="00672745">
        <w:rPr>
          <w:highlight w:val="yellow"/>
        </w:rPr>
        <w:t>Section 5 is dedicated for the implementation of the control system. It also addresses the procedure for determining the damping coefficient in the ATMD. Finally, conclusion is drawn in section 6.</w:t>
      </w:r>
    </w:p>
    <w:p w:rsidR="0053669D" w:rsidRDefault="00882E9B" w:rsidP="006901F3">
      <w:pPr>
        <w:pStyle w:val="Heading1"/>
      </w:pPr>
      <w:bookmarkStart w:id="0" w:name="_Toc422396102"/>
      <w:r>
        <w:t>The FPSE/LA Analysis: Mode</w:t>
      </w:r>
      <w:r w:rsidR="0053669D" w:rsidRPr="00550125">
        <w:t>ling, Simulation, and Validation</w:t>
      </w:r>
      <w:bookmarkEnd w:id="0"/>
    </w:p>
    <w:p w:rsidR="0053669D" w:rsidRDefault="00D91E2B" w:rsidP="006901F3">
      <w:pPr>
        <w:pStyle w:val="Heading2"/>
      </w:pPr>
      <w:bookmarkStart w:id="1" w:name="_Toc422396103"/>
      <w:r>
        <w:t>Mode</w:t>
      </w:r>
      <w:r w:rsidR="0053669D" w:rsidRPr="00550125">
        <w:t>ling</w:t>
      </w:r>
      <w:bookmarkEnd w:id="1"/>
    </w:p>
    <w:p w:rsidR="0053669D" w:rsidRDefault="0053669D" w:rsidP="006901F3">
      <w:pPr>
        <w:rPr>
          <w:noProof/>
          <w:lang w:eastAsia="en-GB"/>
        </w:rPr>
      </w:pPr>
      <w:r w:rsidRPr="00D91E2B">
        <w:rPr>
          <w:noProof/>
          <w:lang w:eastAsia="en-GB"/>
        </w:rPr>
        <w:t>A Stirling engine is a complex machine and its behavioural description requires a multidisciplinary approach. An accurate FPSE/LA dynamic model involves a complex multiphysics problem that couples thermodynamics, electromagnetism and mechanics. However, this type of model</w:t>
      </w:r>
      <w:r w:rsidR="004116AD">
        <w:rPr>
          <w:noProof/>
          <w:lang w:eastAsia="en-GB"/>
        </w:rPr>
        <w:t>ing</w:t>
      </w:r>
      <w:r w:rsidRPr="00D91E2B">
        <w:rPr>
          <w:noProof/>
          <w:lang w:eastAsia="en-GB"/>
        </w:rPr>
        <w:t xml:space="preserve"> could be cumbersome to handle. Therefore, the use of simpler models is required  from a dynamic point of view. </w:t>
      </w:r>
      <w:r w:rsidR="00426B26" w:rsidRPr="00D91E2B">
        <w:rPr>
          <w:noProof/>
          <w:lang w:eastAsia="en-GB"/>
        </w:rPr>
        <w:fldChar w:fldCharType="begin"/>
      </w:r>
      <w:r w:rsidR="00426B26" w:rsidRPr="00D91E2B">
        <w:rPr>
          <w:noProof/>
          <w:lang w:eastAsia="en-GB"/>
        </w:rPr>
        <w:instrText xml:space="preserve"> REF _Ref425771327 \h </w:instrText>
      </w:r>
      <w:r w:rsidR="00D91E2B">
        <w:rPr>
          <w:noProof/>
          <w:lang w:eastAsia="en-GB"/>
        </w:rPr>
        <w:instrText xml:space="preserve"> \* MERGEFORMAT </w:instrText>
      </w:r>
      <w:r w:rsidR="00426B26" w:rsidRPr="00D91E2B">
        <w:rPr>
          <w:noProof/>
          <w:lang w:eastAsia="en-GB"/>
        </w:rPr>
      </w:r>
      <w:r w:rsidR="00426B26" w:rsidRPr="00D91E2B">
        <w:rPr>
          <w:noProof/>
          <w:lang w:eastAsia="en-GB"/>
        </w:rPr>
        <w:fldChar w:fldCharType="separate"/>
      </w:r>
      <w:r w:rsidR="00695380" w:rsidRPr="0053669D">
        <w:t xml:space="preserve">Figure </w:t>
      </w:r>
      <w:r w:rsidR="00695380">
        <w:t>1</w:t>
      </w:r>
      <w:r w:rsidR="00426B26" w:rsidRPr="00D91E2B">
        <w:rPr>
          <w:noProof/>
          <w:lang w:eastAsia="en-GB"/>
        </w:rPr>
        <w:fldChar w:fldCharType="end"/>
      </w:r>
      <w:r w:rsidR="00426B26" w:rsidRPr="00D91E2B">
        <w:rPr>
          <w:noProof/>
          <w:lang w:eastAsia="en-GB"/>
        </w:rPr>
        <w:t xml:space="preserve"> </w:t>
      </w:r>
      <w:r w:rsidRPr="00D91E2B">
        <w:rPr>
          <w:noProof/>
          <w:lang w:eastAsia="en-GB"/>
        </w:rPr>
        <w:t>shows a schematic of the proposed vibration model of the Stirling engine under study.</w:t>
      </w:r>
      <w:r>
        <w:rPr>
          <w:noProof/>
          <w:lang w:eastAsia="en-GB"/>
        </w:rPr>
        <w:t xml:space="preserve"> </w:t>
      </w:r>
    </w:p>
    <w:p w:rsidR="0053669D" w:rsidRDefault="0053669D" w:rsidP="004116AD">
      <w:pPr>
        <w:spacing w:after="0"/>
        <w:jc w:val="center"/>
      </w:pPr>
      <w:r>
        <w:rPr>
          <w:noProof/>
          <w:lang w:val="en-GB" w:eastAsia="en-GB"/>
        </w:rPr>
        <w:drawing>
          <wp:inline distT="0" distB="0" distL="0" distR="0" wp14:anchorId="48538101" wp14:editId="4688F1E2">
            <wp:extent cx="2528514" cy="2006547"/>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Effect>
                                <a14:saturation sat="400000"/>
                              </a14:imgEffect>
                            </a14:imgLayer>
                          </a14:imgProps>
                        </a:ext>
                      </a:extLst>
                    </a:blip>
                    <a:stretch>
                      <a:fillRect/>
                    </a:stretch>
                  </pic:blipFill>
                  <pic:spPr>
                    <a:xfrm>
                      <a:off x="0" y="0"/>
                      <a:ext cx="2542940" cy="2017995"/>
                    </a:xfrm>
                    <a:prstGeom prst="rect">
                      <a:avLst/>
                    </a:prstGeom>
                    <a:noFill/>
                    <a:ln>
                      <a:noFill/>
                    </a:ln>
                  </pic:spPr>
                </pic:pic>
              </a:graphicData>
            </a:graphic>
          </wp:inline>
        </w:drawing>
      </w:r>
    </w:p>
    <w:p w:rsidR="0053669D" w:rsidRDefault="0053669D" w:rsidP="006901F3">
      <w:pPr>
        <w:pStyle w:val="Caption"/>
      </w:pPr>
      <w:bookmarkStart w:id="2" w:name="_Ref425771327"/>
      <w:r w:rsidRPr="0053669D">
        <w:t xml:space="preserve">Figure </w:t>
      </w:r>
      <w:r w:rsidRPr="0053669D">
        <w:fldChar w:fldCharType="begin"/>
      </w:r>
      <w:r w:rsidRPr="0053669D">
        <w:instrText xml:space="preserve"> SEQ Figure \* ARABIC </w:instrText>
      </w:r>
      <w:r w:rsidRPr="0053669D">
        <w:fldChar w:fldCharType="separate"/>
      </w:r>
      <w:r w:rsidR="006667A4">
        <w:rPr>
          <w:noProof/>
        </w:rPr>
        <w:t>1</w:t>
      </w:r>
      <w:r w:rsidRPr="0053669D">
        <w:fldChar w:fldCharType="end"/>
      </w:r>
      <w:bookmarkEnd w:id="2"/>
      <w:r w:rsidRPr="0053669D">
        <w:t xml:space="preserve"> Dynamic model of the β-type Stirling engine showing a casing</w:t>
      </w:r>
    </w:p>
    <w:p w:rsidR="00426B26" w:rsidRDefault="00426B26" w:rsidP="006901F3">
      <w:r w:rsidRPr="00D91E2B">
        <w:rPr>
          <w:noProof/>
          <w:lang w:eastAsia="en-GB"/>
        </w:rPr>
        <w:lastRenderedPageBreak/>
        <w:t xml:space="preserve">The subsystem (a) of </w:t>
      </w:r>
      <w:r w:rsidR="000836FE">
        <w:rPr>
          <w:noProof/>
          <w:lang w:eastAsia="en-GB"/>
        </w:rPr>
        <w:t xml:space="preserve"> </w:t>
      </w:r>
      <w:r w:rsidRPr="00D91E2B">
        <w:rPr>
          <w:noProof/>
          <w:lang w:eastAsia="en-GB"/>
        </w:rPr>
        <w:fldChar w:fldCharType="begin"/>
      </w:r>
      <w:r w:rsidRPr="00D91E2B">
        <w:rPr>
          <w:noProof/>
          <w:lang w:eastAsia="en-GB"/>
        </w:rPr>
        <w:instrText xml:space="preserve"> REF _Ref425771327 \h </w:instrText>
      </w:r>
      <w:r w:rsidR="00D91E2B">
        <w:rPr>
          <w:noProof/>
          <w:lang w:eastAsia="en-GB"/>
        </w:rPr>
        <w:instrText xml:space="preserve"> \* MERGEFORMAT </w:instrText>
      </w:r>
      <w:r w:rsidRPr="00D91E2B">
        <w:rPr>
          <w:noProof/>
          <w:lang w:eastAsia="en-GB"/>
        </w:rPr>
      </w:r>
      <w:r w:rsidRPr="00D91E2B">
        <w:rPr>
          <w:noProof/>
          <w:lang w:eastAsia="en-GB"/>
        </w:rPr>
        <w:fldChar w:fldCharType="separate"/>
      </w:r>
      <w:r w:rsidR="00695380" w:rsidRPr="0053669D">
        <w:t xml:space="preserve">Figure </w:t>
      </w:r>
      <w:r w:rsidR="00695380">
        <w:t>1</w:t>
      </w:r>
      <w:r w:rsidRPr="00D91E2B">
        <w:rPr>
          <w:noProof/>
          <w:lang w:eastAsia="en-GB"/>
        </w:rPr>
        <w:fldChar w:fldCharType="end"/>
      </w:r>
      <w:r w:rsidRPr="00D91E2B">
        <w:rPr>
          <w:noProof/>
          <w:lang w:eastAsia="en-GB"/>
        </w:rPr>
        <w:t xml:space="preserve"> represents the casing of the Stirling engine which forms the main system that contains a displacer and a piston modeled as spring-mass-damper system. Subsystem (b) represents that of the TMD. The piston and the displacer move apporximately </w:t>
      </w:r>
      <m:oMath>
        <m:sSup>
          <m:sSupPr>
            <m:ctrlPr>
              <w:rPr>
                <w:rFonts w:ascii="Cambria Math" w:hAnsi="Cambria Math"/>
                <w:i/>
                <w:noProof/>
                <w:lang w:eastAsia="en-GB"/>
              </w:rPr>
            </m:ctrlPr>
          </m:sSupPr>
          <m:e>
            <m:r>
              <w:rPr>
                <w:rFonts w:ascii="Cambria Math" w:hAnsi="Cambria Math"/>
                <w:noProof/>
                <w:lang w:eastAsia="en-GB"/>
              </w:rPr>
              <m:t>90</m:t>
            </m:r>
          </m:e>
          <m:sup>
            <m:r>
              <w:rPr>
                <w:rFonts w:ascii="Cambria Math" w:hAnsi="Cambria Math"/>
                <w:noProof/>
                <w:lang w:eastAsia="en-GB"/>
              </w:rPr>
              <m:t>0</m:t>
            </m:r>
          </m:sup>
        </m:sSup>
      </m:oMath>
      <w:r w:rsidRPr="00D91E2B">
        <w:rPr>
          <w:noProof/>
          <w:lang w:eastAsia="en-GB"/>
        </w:rPr>
        <w:t xml:space="preserve"> out of phase. When the gas inside the engine is heated, the displacer moves it from the hot end to the cool end creating a pressure wave on the piston. Since the piston motion causes the vibration of the engine case at 50Hz and the mass of the displacer is neglected compar</w:t>
      </w:r>
      <w:r w:rsidR="00993F49">
        <w:rPr>
          <w:noProof/>
          <w:lang w:eastAsia="en-GB"/>
        </w:rPr>
        <w:t>ed</w:t>
      </w:r>
      <w:r w:rsidRPr="00D91E2B">
        <w:rPr>
          <w:noProof/>
          <w:lang w:eastAsia="en-GB"/>
        </w:rPr>
        <w:t xml:space="preserve"> to the piston plus the engine case mass, the internal dynamics between the piston and displacer are deemed unnecessary.  By neglecting the internal dynamics of the piston and the displacer and by assuming that the piston movement is causing a sinusoidal excitation in the casing, a vibration model of the Stirling engine system is proposed by approximating it as a  2-DOF system. The </w:t>
      </w:r>
      <w:r w:rsidRPr="00D91E2B">
        <w:t>mass</w:t>
      </w:r>
      <m:oMath>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 xml:space="preserve">1 </m:t>
            </m:r>
          </m:sub>
        </m:sSub>
      </m:oMath>
      <w:r w:rsidR="00F5750F">
        <w:t xml:space="preserve">of the engine case </w:t>
      </w:r>
      <w:r w:rsidRPr="00D91E2B">
        <w:rPr>
          <w:rFonts w:ascii="Symbol" w:hAnsi="Symbol"/>
        </w:rPr>
        <w:fldChar w:fldCharType="begin"/>
      </w:r>
      <w:r w:rsidRPr="00D91E2B">
        <w:rPr>
          <w:rFonts w:ascii="Symbol" w:hAnsi="Symbol"/>
        </w:rPr>
        <w:instrText xml:space="preserve"> QUOTE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1</m:t>
            </m:r>
          </m:sub>
        </m:sSub>
      </m:oMath>
      <w:r w:rsidRPr="00D91E2B">
        <w:rPr>
          <w:rFonts w:ascii="Symbol" w:hAnsi="Symbol"/>
        </w:rPr>
        <w:fldChar w:fldCharType="end"/>
      </w:r>
      <w:r w:rsidRPr="00D91E2B">
        <w:t>is connected by a spring of stiffness</w:t>
      </w:r>
      <m:oMath>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m:t>
        </m:r>
      </m:oMath>
      <w:r w:rsidRPr="00D91E2B">
        <w:t xml:space="preserve">and a damping </w:t>
      </w:r>
      <w:r w:rsidR="00F5750F">
        <w:t>mounts</w:t>
      </w:r>
      <w:r w:rsidRPr="00D91E2B">
        <w:t xml:space="preserve"> of coefficient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  </m:t>
        </m:r>
      </m:oMath>
      <w:r w:rsidRPr="00D91E2B">
        <w:t xml:space="preserve">to a fixed ground on one end and to a passive absorber </w:t>
      </w:r>
      <w:r w:rsidR="005551D2">
        <w:t xml:space="preserve">of </w:t>
      </w:r>
      <w:r w:rsidR="00F5750F">
        <w:t xml:space="preserve">dynamic </w:t>
      </w:r>
      <w:r w:rsidR="005551D2">
        <w:t xml:space="preserve">mass </w:t>
      </w:r>
      <m:oMath>
        <m:sSub>
          <m:sSubPr>
            <m:ctrlPr>
              <w:rPr>
                <w:rFonts w:ascii="Cambria Math" w:hAnsi="Cambria Math"/>
                <w:i/>
              </w:rPr>
            </m:ctrlPr>
          </m:sSubPr>
          <m:e>
            <m:r>
              <w:rPr>
                <w:rFonts w:ascii="Cambria Math" w:hAnsi="Cambria Math"/>
              </w:rPr>
              <m:t>m</m:t>
            </m:r>
          </m:e>
          <m:sub>
            <m:r>
              <w:rPr>
                <w:rFonts w:ascii="Cambria Math" w:hAnsi="Cambria Math"/>
              </w:rPr>
              <m:t xml:space="preserve">2 </m:t>
            </m:r>
          </m:sub>
        </m:sSub>
      </m:oMath>
      <w:r w:rsidRPr="00D91E2B">
        <w:t>via another spring of stiffness</w:t>
      </w:r>
      <m:oMath>
        <m:sSub>
          <m:sSubPr>
            <m:ctrlPr>
              <w:rPr>
                <w:rFonts w:ascii="Cambria Math" w:hAnsi="Cambria Math"/>
                <w:i/>
              </w:rPr>
            </m:ctrlPr>
          </m:sSubPr>
          <m:e>
            <m:r>
              <w:rPr>
                <w:rFonts w:ascii="Cambria Math" w:hAnsi="Cambria Math"/>
              </w:rPr>
              <m:t xml:space="preserve"> k</m:t>
            </m:r>
          </m:e>
          <m:sub>
            <m:r>
              <w:rPr>
                <w:rFonts w:ascii="Cambria Math" w:hAnsi="Cambria Math"/>
              </w:rPr>
              <m:t>2</m:t>
            </m:r>
          </m:sub>
        </m:sSub>
        <m:r>
          <w:rPr>
            <w:rFonts w:ascii="Cambria Math" w:hAnsi="Cambria Math"/>
          </w:rPr>
          <m:t xml:space="preserve"> </m:t>
        </m:r>
      </m:oMath>
      <w:r w:rsidRPr="00D91E2B">
        <w:t xml:space="preserve">and another damping element of coefficient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 </m:t>
        </m:r>
      </m:oMath>
      <w:r w:rsidRPr="00D91E2B">
        <w:t>on the other end</w:t>
      </w:r>
      <w:r w:rsidRPr="00E71DC1">
        <w:rPr>
          <w:highlight w:val="yellow"/>
        </w:rPr>
        <w:t>.</w:t>
      </w:r>
      <w:r w:rsidR="00F5750F" w:rsidRPr="00E71DC1">
        <w:rPr>
          <w:highlight w:val="yellow"/>
        </w:rPr>
        <w:t xml:space="preserve"> The dynamic mass </w:t>
      </w:r>
      <m:oMath>
        <m:sSub>
          <m:sSubPr>
            <m:ctrlPr>
              <w:rPr>
                <w:rFonts w:ascii="Cambria Math" w:hAnsi="Cambria Math"/>
                <w:i/>
                <w:highlight w:val="yellow"/>
              </w:rPr>
            </m:ctrlPr>
          </m:sSubPr>
          <m:e>
            <m:r>
              <w:rPr>
                <w:rFonts w:ascii="Cambria Math" w:hAnsi="Cambria Math"/>
                <w:highlight w:val="yellow"/>
              </w:rPr>
              <m:t>m</m:t>
            </m:r>
          </m:e>
          <m:sub>
            <m:r>
              <w:rPr>
                <w:rFonts w:ascii="Cambria Math" w:hAnsi="Cambria Math"/>
                <w:highlight w:val="yellow"/>
              </w:rPr>
              <m:t xml:space="preserve">2 </m:t>
            </m:r>
          </m:sub>
        </m:sSub>
      </m:oMath>
      <w:r w:rsidR="00F5750F" w:rsidRPr="00E71DC1">
        <w:rPr>
          <w:highlight w:val="yellow"/>
        </w:rPr>
        <w:t xml:space="preserve"> represents that actual solid mass of the absorber as well as a 3rd of the mass of the springs that connect the engine with the absorber</w:t>
      </w:r>
      <w:r w:rsidR="00F5750F">
        <w:t>.</w:t>
      </w:r>
      <w:r w:rsidRPr="00D91E2B">
        <w:t xml:space="preserve"> The equations of motion that describe the 2-DoF system can be represented in the form of a state-space model as follows</w:t>
      </w:r>
    </w:p>
    <w:tbl>
      <w:tblPr>
        <w:tblStyle w:val="TableGrid"/>
        <w:tblW w:w="49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7"/>
        <w:gridCol w:w="688"/>
        <w:gridCol w:w="688"/>
      </w:tblGrid>
      <w:tr w:rsidR="00426B26" w:rsidRPr="00D91E2B" w:rsidTr="000836FE">
        <w:trPr>
          <w:trHeight w:val="257"/>
        </w:trPr>
        <w:tc>
          <w:tcPr>
            <w:tcW w:w="4300" w:type="pct"/>
            <w:vAlign w:val="center"/>
          </w:tcPr>
          <w:p w:rsidR="00426B26" w:rsidRPr="00166A58" w:rsidRDefault="004D654B" w:rsidP="006901F3">
            <w:pPr>
              <w:rPr>
                <w:sz w:val="18"/>
              </w:rPr>
            </w:pPr>
            <m:oMathPara>
              <m:oMathParaPr>
                <m:jc m:val="center"/>
              </m:oMathParaPr>
              <m:oMath>
                <m:m>
                  <m:mPr>
                    <m:mcs>
                      <m:mc>
                        <m:mcPr>
                          <m:count m:val="1"/>
                          <m:mcJc m:val="center"/>
                        </m:mcPr>
                      </m:mc>
                    </m:mcs>
                    <m:ctrlPr>
                      <w:rPr>
                        <w:rFonts w:ascii="Cambria Math" w:hAnsi="Cambria Math"/>
                        <w:sz w:val="18"/>
                      </w:rPr>
                    </m:ctrlPr>
                  </m:mPr>
                  <m:mr>
                    <m:e>
                      <m:acc>
                        <m:accPr>
                          <m:chr m:val="̇"/>
                          <m:ctrlPr>
                            <w:rPr>
                              <w:rFonts w:ascii="Cambria Math" w:hAnsi="Cambria Math"/>
                              <w:sz w:val="18"/>
                            </w:rPr>
                          </m:ctrlPr>
                        </m:accPr>
                        <m:e>
                          <m:r>
                            <m:rPr>
                              <m:sty m:val="bi"/>
                            </m:rPr>
                            <w:rPr>
                              <w:rFonts w:ascii="Cambria Math" w:hAnsi="Cambria Math"/>
                              <w:sz w:val="18"/>
                            </w:rPr>
                            <m:t>x</m:t>
                          </m:r>
                        </m:e>
                      </m:acc>
                      <m:r>
                        <m:rPr>
                          <m:sty m:val="p"/>
                        </m:rPr>
                        <w:rPr>
                          <w:rFonts w:ascii="Cambria Math" w:hAnsi="Cambria Math"/>
                          <w:sz w:val="18"/>
                        </w:rPr>
                        <m:t>=</m:t>
                      </m:r>
                      <m:r>
                        <m:rPr>
                          <m:sty m:val="bi"/>
                        </m:rPr>
                        <w:rPr>
                          <w:rFonts w:ascii="Cambria Math" w:hAnsi="Cambria Math"/>
                          <w:sz w:val="18"/>
                        </w:rPr>
                        <m:t>Ax</m:t>
                      </m:r>
                      <m:r>
                        <m:rPr>
                          <m:sty m:val="p"/>
                        </m:rPr>
                        <w:rPr>
                          <w:rFonts w:ascii="Cambria Math" w:hAnsi="Cambria Math"/>
                          <w:sz w:val="18"/>
                        </w:rPr>
                        <m:t>+</m:t>
                      </m:r>
                      <m:r>
                        <m:rPr>
                          <m:sty m:val="bi"/>
                        </m:rPr>
                        <w:rPr>
                          <w:rFonts w:ascii="Cambria Math" w:hAnsi="Cambria Math"/>
                          <w:sz w:val="18"/>
                        </w:rPr>
                        <m:t>Bu</m:t>
                      </m:r>
                    </m:e>
                  </m:mr>
                  <m:mr>
                    <m:e>
                      <m:r>
                        <m:rPr>
                          <m:sty m:val="bi"/>
                        </m:rPr>
                        <w:rPr>
                          <w:rFonts w:ascii="Cambria Math" w:hAnsi="Cambria Math"/>
                          <w:sz w:val="18"/>
                        </w:rPr>
                        <m:t>y</m:t>
                      </m:r>
                      <m:r>
                        <m:rPr>
                          <m:sty m:val="p"/>
                        </m:rPr>
                        <w:rPr>
                          <w:rFonts w:ascii="Cambria Math" w:hAnsi="Cambria Math"/>
                          <w:sz w:val="18"/>
                        </w:rPr>
                        <m:t>=</m:t>
                      </m:r>
                      <m:r>
                        <m:rPr>
                          <m:sty m:val="bi"/>
                        </m:rPr>
                        <w:rPr>
                          <w:rFonts w:ascii="Cambria Math" w:hAnsi="Cambria Math"/>
                          <w:sz w:val="18"/>
                        </w:rPr>
                        <m:t>Cx</m:t>
                      </m:r>
                      <m:r>
                        <m:rPr>
                          <m:sty m:val="p"/>
                        </m:rPr>
                        <w:rPr>
                          <w:rFonts w:ascii="Cambria Math" w:hAnsi="Cambria Math"/>
                          <w:sz w:val="18"/>
                        </w:rPr>
                        <m:t>+</m:t>
                      </m:r>
                      <m:r>
                        <m:rPr>
                          <m:sty m:val="bi"/>
                        </m:rPr>
                        <w:rPr>
                          <w:rFonts w:ascii="Cambria Math" w:hAnsi="Cambria Math"/>
                          <w:sz w:val="18"/>
                        </w:rPr>
                        <m:t>Du</m:t>
                      </m:r>
                    </m:e>
                  </m:mr>
                </m:m>
              </m:oMath>
            </m:oMathPara>
          </w:p>
          <w:p w:rsidR="00426B26" w:rsidRPr="00166A58" w:rsidRDefault="004D654B" w:rsidP="006901F3">
            <w:pPr>
              <w:rPr>
                <w:sz w:val="18"/>
              </w:rPr>
            </w:pPr>
            <m:oMathPara>
              <m:oMathParaPr>
                <m:jc m:val="center"/>
              </m:oMathParaPr>
              <m:oMath>
                <m:m>
                  <m:mPr>
                    <m:rSpRule m:val="1"/>
                    <m:mcs>
                      <m:mc>
                        <m:mcPr>
                          <m:count m:val="1"/>
                          <m:mcJc m:val="center"/>
                        </m:mcPr>
                      </m:mc>
                    </m:mcs>
                    <m:ctrlPr>
                      <w:rPr>
                        <w:rFonts w:ascii="Cambria Math" w:hAnsi="Cambria Math"/>
                        <w:sz w:val="18"/>
                      </w:rPr>
                    </m:ctrlPr>
                  </m:mPr>
                  <m:mr>
                    <m:e>
                      <m:m>
                        <m:mPr>
                          <m:mcs>
                            <m:mc>
                              <m:mcPr>
                                <m:count m:val="1"/>
                                <m:mcJc m:val="center"/>
                              </m:mcPr>
                            </m:mc>
                          </m:mcs>
                          <m:ctrlPr>
                            <w:rPr>
                              <w:rFonts w:ascii="Cambria Math" w:hAnsi="Cambria Math"/>
                              <w:sz w:val="18"/>
                            </w:rPr>
                          </m:ctrlPr>
                        </m:mPr>
                        <m:mr>
                          <m:e>
                            <m:d>
                              <m:dPr>
                                <m:begChr m:val="["/>
                                <m:endChr m:val="]"/>
                                <m:ctrlPr>
                                  <w:rPr>
                                    <w:rFonts w:ascii="Cambria Math" w:hAnsi="Cambria Math"/>
                                    <w:sz w:val="18"/>
                                  </w:rPr>
                                </m:ctrlPr>
                              </m:dPr>
                              <m:e>
                                <m:m>
                                  <m:mPr>
                                    <m:mcs>
                                      <m:mc>
                                        <m:mcPr>
                                          <m:count m:val="1"/>
                                          <m:mcJc m:val="center"/>
                                        </m:mcPr>
                                      </m:mc>
                                    </m:mcs>
                                    <m:ctrlPr>
                                      <w:rPr>
                                        <w:rFonts w:ascii="Cambria Math" w:hAnsi="Cambria Math"/>
                                        <w:sz w:val="18"/>
                                      </w:rPr>
                                    </m:ctrlPr>
                                  </m:mPr>
                                  <m:mr>
                                    <m:e>
                                      <m:m>
                                        <m:mPr>
                                          <m:mcs>
                                            <m:mc>
                                              <m:mcPr>
                                                <m:count m:val="1"/>
                                                <m:mcJc m:val="center"/>
                                              </m:mcPr>
                                            </m:mc>
                                          </m:mcs>
                                          <m:ctrlPr>
                                            <w:rPr>
                                              <w:rFonts w:ascii="Cambria Math" w:hAnsi="Cambria Math"/>
                                              <w:sz w:val="18"/>
                                            </w:rPr>
                                          </m:ctrlPr>
                                        </m:mPr>
                                        <m:mr>
                                          <m:e>
                                            <m:acc>
                                              <m:accPr>
                                                <m:chr m:val="̇"/>
                                                <m:ctrlPr>
                                                  <w:rPr>
                                                    <w:rFonts w:ascii="Cambria Math" w:hAnsi="Cambria Math"/>
                                                    <w:sz w:val="18"/>
                                                  </w:rPr>
                                                </m:ctrlPr>
                                              </m:accPr>
                                              <m:e>
                                                <m:sSub>
                                                  <m:sSubPr>
                                                    <m:ctrlPr>
                                                      <w:rPr>
                                                        <w:rFonts w:ascii="Cambria Math" w:hAnsi="Cambria Math"/>
                                                        <w:sz w:val="18"/>
                                                      </w:rPr>
                                                    </m:ctrlPr>
                                                  </m:sSubPr>
                                                  <m:e>
                                                    <m:r>
                                                      <w:rPr>
                                                        <w:rFonts w:ascii="Cambria Math" w:hAnsi="Cambria Math"/>
                                                        <w:sz w:val="18"/>
                                                      </w:rPr>
                                                      <m:t>x</m:t>
                                                    </m:r>
                                                  </m:e>
                                                  <m:sub>
                                                    <m:r>
                                                      <m:rPr>
                                                        <m:sty m:val="p"/>
                                                      </m:rPr>
                                                      <w:rPr>
                                                        <w:rFonts w:ascii="Cambria Math" w:hAnsi="Cambria Math"/>
                                                        <w:sz w:val="18"/>
                                                      </w:rPr>
                                                      <m:t>1</m:t>
                                                    </m:r>
                                                  </m:sub>
                                                </m:sSub>
                                              </m:e>
                                            </m:acc>
                                          </m:e>
                                        </m:mr>
                                        <m:mr>
                                          <m:e>
                                            <m:acc>
                                              <m:accPr>
                                                <m:chr m:val="̇"/>
                                                <m:ctrlPr>
                                                  <w:rPr>
                                                    <w:rFonts w:ascii="Cambria Math" w:hAnsi="Cambria Math"/>
                                                    <w:sz w:val="18"/>
                                                  </w:rPr>
                                                </m:ctrlPr>
                                              </m:accPr>
                                              <m:e>
                                                <m:sSub>
                                                  <m:sSubPr>
                                                    <m:ctrlPr>
                                                      <w:rPr>
                                                        <w:rFonts w:ascii="Cambria Math" w:hAnsi="Cambria Math"/>
                                                        <w:sz w:val="18"/>
                                                      </w:rPr>
                                                    </m:ctrlPr>
                                                  </m:sSubPr>
                                                  <m:e>
                                                    <m:r>
                                                      <w:rPr>
                                                        <w:rFonts w:ascii="Cambria Math" w:hAnsi="Cambria Math"/>
                                                        <w:sz w:val="18"/>
                                                      </w:rPr>
                                                      <m:t>x</m:t>
                                                    </m:r>
                                                  </m:e>
                                                  <m:sub>
                                                    <m:r>
                                                      <m:rPr>
                                                        <m:sty m:val="p"/>
                                                      </m:rPr>
                                                      <w:rPr>
                                                        <w:rFonts w:ascii="Cambria Math" w:hAnsi="Cambria Math"/>
                                                        <w:sz w:val="18"/>
                                                      </w:rPr>
                                                      <m:t>2</m:t>
                                                    </m:r>
                                                  </m:sub>
                                                </m:sSub>
                                              </m:e>
                                            </m:acc>
                                          </m:e>
                                        </m:mr>
                                      </m:m>
                                    </m:e>
                                  </m:mr>
                                  <m:mr>
                                    <m:e>
                                      <m:acc>
                                        <m:accPr>
                                          <m:chr m:val="̇"/>
                                          <m:ctrlPr>
                                            <w:rPr>
                                              <w:rFonts w:ascii="Cambria Math" w:hAnsi="Cambria Math"/>
                                              <w:sz w:val="18"/>
                                            </w:rPr>
                                          </m:ctrlPr>
                                        </m:accPr>
                                        <m:e>
                                          <m:sSub>
                                            <m:sSubPr>
                                              <m:ctrlPr>
                                                <w:rPr>
                                                  <w:rFonts w:ascii="Cambria Math" w:hAnsi="Cambria Math"/>
                                                  <w:sz w:val="18"/>
                                                </w:rPr>
                                              </m:ctrlPr>
                                            </m:sSubPr>
                                            <m:e>
                                              <m:r>
                                                <w:rPr>
                                                  <w:rFonts w:ascii="Cambria Math" w:hAnsi="Cambria Math"/>
                                                  <w:sz w:val="18"/>
                                                </w:rPr>
                                                <m:t>x</m:t>
                                              </m:r>
                                            </m:e>
                                            <m:sub>
                                              <m:r>
                                                <m:rPr>
                                                  <m:sty m:val="p"/>
                                                </m:rPr>
                                                <w:rPr>
                                                  <w:rFonts w:ascii="Cambria Math" w:hAnsi="Cambria Math"/>
                                                  <w:sz w:val="18"/>
                                                </w:rPr>
                                                <m:t>3</m:t>
                                              </m:r>
                                            </m:sub>
                                          </m:sSub>
                                        </m:e>
                                      </m:acc>
                                    </m:e>
                                  </m:mr>
                                  <m:mr>
                                    <m:e>
                                      <m:acc>
                                        <m:accPr>
                                          <m:chr m:val="̇"/>
                                          <m:ctrlPr>
                                            <w:rPr>
                                              <w:rFonts w:ascii="Cambria Math" w:hAnsi="Cambria Math"/>
                                              <w:sz w:val="18"/>
                                            </w:rPr>
                                          </m:ctrlPr>
                                        </m:accPr>
                                        <m:e>
                                          <m:sSub>
                                            <m:sSubPr>
                                              <m:ctrlPr>
                                                <w:rPr>
                                                  <w:rFonts w:ascii="Cambria Math" w:hAnsi="Cambria Math"/>
                                                  <w:sz w:val="18"/>
                                                </w:rPr>
                                              </m:ctrlPr>
                                            </m:sSubPr>
                                            <m:e>
                                              <m:r>
                                                <w:rPr>
                                                  <w:rFonts w:ascii="Cambria Math" w:hAnsi="Cambria Math"/>
                                                  <w:sz w:val="18"/>
                                                </w:rPr>
                                                <m:t>x</m:t>
                                              </m:r>
                                            </m:e>
                                            <m:sub>
                                              <m:r>
                                                <m:rPr>
                                                  <m:sty m:val="p"/>
                                                </m:rPr>
                                                <w:rPr>
                                                  <w:rFonts w:ascii="Cambria Math" w:hAnsi="Cambria Math"/>
                                                  <w:sz w:val="18"/>
                                                </w:rPr>
                                                <m:t>4</m:t>
                                              </m:r>
                                            </m:sub>
                                          </m:sSub>
                                        </m:e>
                                      </m:acc>
                                    </m:e>
                                  </m:mr>
                                </m:m>
                              </m:e>
                            </m:d>
                            <m:r>
                              <m:rPr>
                                <m:sty m:val="p"/>
                              </m:rPr>
                              <w:rPr>
                                <w:rFonts w:ascii="Cambria Math" w:hAnsi="Cambria Math"/>
                                <w:sz w:val="18"/>
                              </w:rPr>
                              <m:t>=</m:t>
                            </m:r>
                            <m:d>
                              <m:dPr>
                                <m:begChr m:val="["/>
                                <m:endChr m:val="]"/>
                                <m:ctrlPr>
                                  <w:rPr>
                                    <w:rFonts w:ascii="Cambria Math" w:hAnsi="Cambria Math"/>
                                    <w:sz w:val="18"/>
                                  </w:rPr>
                                </m:ctrlPr>
                              </m:dPr>
                              <m:e>
                                <m:m>
                                  <m:mPr>
                                    <m:mcs>
                                      <m:mc>
                                        <m:mcPr>
                                          <m:count m:val="3"/>
                                          <m:mcJc m:val="center"/>
                                        </m:mcPr>
                                      </m:mc>
                                    </m:mcs>
                                    <m:ctrlPr>
                                      <w:rPr>
                                        <w:rFonts w:ascii="Cambria Math" w:hAnsi="Cambria Math"/>
                                        <w:sz w:val="18"/>
                                      </w:rPr>
                                    </m:ctrlPr>
                                  </m:mPr>
                                  <m:mr>
                                    <m:e>
                                      <m:m>
                                        <m:mPr>
                                          <m:mcs>
                                            <m:mc>
                                              <m:mcPr>
                                                <m:count m:val="1"/>
                                                <m:mcJc m:val="center"/>
                                              </m:mcPr>
                                            </m:mc>
                                          </m:mcs>
                                          <m:ctrlPr>
                                            <w:rPr>
                                              <w:rFonts w:ascii="Cambria Math" w:hAnsi="Cambria Math"/>
                                              <w:sz w:val="18"/>
                                            </w:rPr>
                                          </m:ctrlPr>
                                        </m:mPr>
                                        <m:mr>
                                          <m:e>
                                            <m:r>
                                              <m:rPr>
                                                <m:sty m:val="p"/>
                                              </m:rPr>
                                              <w:rPr>
                                                <w:rFonts w:ascii="Cambria Math" w:hAnsi="Cambria Math"/>
                                                <w:sz w:val="18"/>
                                              </w:rPr>
                                              <m:t>0</m:t>
                                            </m:r>
                                          </m:e>
                                        </m:mr>
                                        <m:mr>
                                          <m:e>
                                            <m:r>
                                              <m:rPr>
                                                <m:sty m:val="p"/>
                                              </m:rPr>
                                              <w:rPr>
                                                <w:rFonts w:ascii="Cambria Math" w:hAnsi="Cambria Math"/>
                                                <w:sz w:val="18"/>
                                              </w:rPr>
                                              <m:t>0</m:t>
                                            </m:r>
                                          </m:e>
                                        </m:mr>
                                      </m:m>
                                    </m:e>
                                    <m:e>
                                      <m:m>
                                        <m:mPr>
                                          <m:mcs>
                                            <m:mc>
                                              <m:mcPr>
                                                <m:count m:val="1"/>
                                                <m:mcJc m:val="center"/>
                                              </m:mcPr>
                                            </m:mc>
                                          </m:mcs>
                                          <m:ctrlPr>
                                            <w:rPr>
                                              <w:rFonts w:ascii="Cambria Math" w:hAnsi="Cambria Math"/>
                                              <w:sz w:val="18"/>
                                            </w:rPr>
                                          </m:ctrlPr>
                                        </m:mPr>
                                        <m:mr>
                                          <m:e>
                                            <m:r>
                                              <m:rPr>
                                                <m:sty m:val="p"/>
                                              </m:rPr>
                                              <w:rPr>
                                                <w:rFonts w:ascii="Cambria Math" w:hAnsi="Cambria Math"/>
                                                <w:sz w:val="18"/>
                                              </w:rPr>
                                              <m:t>0</m:t>
                                            </m:r>
                                          </m:e>
                                        </m:mr>
                                        <m:mr>
                                          <m:e>
                                            <m:r>
                                              <m:rPr>
                                                <m:sty m:val="p"/>
                                              </m:rPr>
                                              <w:rPr>
                                                <w:rFonts w:ascii="Cambria Math" w:hAnsi="Cambria Math"/>
                                                <w:sz w:val="18"/>
                                              </w:rPr>
                                              <m:t>0</m:t>
                                            </m:r>
                                          </m:e>
                                        </m:mr>
                                      </m:m>
                                    </m:e>
                                    <m:e>
                                      <m:m>
                                        <m:mPr>
                                          <m:mcs>
                                            <m:mc>
                                              <m:mcPr>
                                                <m:count m:val="1"/>
                                                <m:mcJc m:val="center"/>
                                              </m:mcPr>
                                            </m:mc>
                                          </m:mcs>
                                          <m:ctrlPr>
                                            <w:rPr>
                                              <w:rFonts w:ascii="Cambria Math" w:hAnsi="Cambria Math"/>
                                              <w:sz w:val="18"/>
                                            </w:rPr>
                                          </m:ctrlPr>
                                        </m:mPr>
                                        <m:mr>
                                          <m:e>
                                            <m:m>
                                              <m:mPr>
                                                <m:mcs>
                                                  <m:mc>
                                                    <m:mcPr>
                                                      <m:count m:val="2"/>
                                                      <m:mcJc m:val="center"/>
                                                    </m:mcPr>
                                                  </m:mc>
                                                </m:mcs>
                                                <m:ctrlPr>
                                                  <w:rPr>
                                                    <w:rFonts w:ascii="Cambria Math" w:hAnsi="Cambria Math"/>
                                                    <w:sz w:val="18"/>
                                                  </w:rPr>
                                                </m:ctrlPr>
                                              </m:mPr>
                                              <m:mr>
                                                <m:e>
                                                  <m:r>
                                                    <m:rPr>
                                                      <m:sty m:val="p"/>
                                                    </m:rPr>
                                                    <w:rPr>
                                                      <w:rFonts w:ascii="Cambria Math" w:hAnsi="Cambria Math"/>
                                                      <w:sz w:val="18"/>
                                                    </w:rPr>
                                                    <m:t>1</m:t>
                                                  </m:r>
                                                </m:e>
                                                <m:e>
                                                  <m:r>
                                                    <m:rPr>
                                                      <m:sty m:val="p"/>
                                                    </m:rPr>
                                                    <w:rPr>
                                                      <w:rFonts w:ascii="Cambria Math" w:hAnsi="Cambria Math"/>
                                                      <w:sz w:val="18"/>
                                                    </w:rPr>
                                                    <m:t xml:space="preserve">              0</m:t>
                                                  </m:r>
                                                </m:e>
                                              </m:mr>
                                            </m:m>
                                          </m:e>
                                        </m:mr>
                                        <m:mr>
                                          <m:e>
                                            <m:m>
                                              <m:mPr>
                                                <m:mcs>
                                                  <m:mc>
                                                    <m:mcPr>
                                                      <m:count m:val="2"/>
                                                      <m:mcJc m:val="center"/>
                                                    </m:mcPr>
                                                  </m:mc>
                                                </m:mcs>
                                                <m:ctrlPr>
                                                  <w:rPr>
                                                    <w:rFonts w:ascii="Cambria Math" w:hAnsi="Cambria Math"/>
                                                    <w:sz w:val="18"/>
                                                  </w:rPr>
                                                </m:ctrlPr>
                                              </m:mPr>
                                              <m:mr>
                                                <m:e>
                                                  <m:r>
                                                    <m:rPr>
                                                      <m:sty m:val="p"/>
                                                    </m:rPr>
                                                    <w:rPr>
                                                      <w:rFonts w:ascii="Cambria Math" w:hAnsi="Cambria Math"/>
                                                      <w:sz w:val="18"/>
                                                    </w:rPr>
                                                    <m:t>0</m:t>
                                                  </m:r>
                                                </m:e>
                                                <m:e>
                                                  <m:r>
                                                    <m:rPr>
                                                      <m:sty m:val="p"/>
                                                    </m:rPr>
                                                    <w:rPr>
                                                      <w:rFonts w:ascii="Cambria Math" w:hAnsi="Cambria Math"/>
                                                      <w:sz w:val="18"/>
                                                    </w:rPr>
                                                    <m:t xml:space="preserve">               1</m:t>
                                                  </m:r>
                                                </m:e>
                                              </m:mr>
                                            </m:m>
                                          </m:e>
                                        </m:mr>
                                      </m:m>
                                    </m:e>
                                  </m:mr>
                                  <m:mr>
                                    <m:e>
                                      <m:f>
                                        <m:fPr>
                                          <m:ctrlPr>
                                            <w:rPr>
                                              <w:rFonts w:ascii="Cambria Math" w:hAnsi="Cambria Math"/>
                                              <w:sz w:val="18"/>
                                            </w:rPr>
                                          </m:ctrlPr>
                                        </m:fPr>
                                        <m:num>
                                          <m:sSub>
                                            <m:sSubPr>
                                              <m:ctrlPr>
                                                <w:rPr>
                                                  <w:rFonts w:ascii="Cambria Math" w:hAnsi="Cambria Math"/>
                                                  <w:sz w:val="18"/>
                                                </w:rPr>
                                              </m:ctrlPr>
                                            </m:sSubPr>
                                            <m:e>
                                              <m:r>
                                                <m:rPr>
                                                  <m:sty m:val="p"/>
                                                </m:rPr>
                                                <w:rPr>
                                                  <w:rFonts w:ascii="Cambria Math" w:hAnsi="Cambria Math"/>
                                                  <w:sz w:val="18"/>
                                                </w:rPr>
                                                <m:t>-(</m:t>
                                              </m:r>
                                              <m:r>
                                                <w:rPr>
                                                  <w:rFonts w:ascii="Cambria Math" w:hAnsi="Cambria Math"/>
                                                  <w:sz w:val="18"/>
                                                </w:rPr>
                                                <m:t>k</m:t>
                                              </m:r>
                                            </m:e>
                                            <m:sub>
                                              <m:r>
                                                <m:rPr>
                                                  <m:sty m:val="p"/>
                                                </m:rPr>
                                                <w:rPr>
                                                  <w:rFonts w:ascii="Cambria Math" w:hAnsi="Cambria Math"/>
                                                  <w:sz w:val="18"/>
                                                </w:rPr>
                                                <m:t>1</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k</m:t>
                                              </m:r>
                                            </m:e>
                                            <m:sub>
                                              <m:r>
                                                <m:rPr>
                                                  <m:sty m:val="p"/>
                                                </m:rPr>
                                                <w:rPr>
                                                  <w:rFonts w:ascii="Cambria Math" w:hAnsi="Cambria Math"/>
                                                  <w:sz w:val="18"/>
                                                </w:rPr>
                                                <m:t>2</m:t>
                                              </m:r>
                                            </m:sub>
                                          </m:sSub>
                                          <m:r>
                                            <m:rPr>
                                              <m:sty m:val="p"/>
                                            </m:rPr>
                                            <w:rPr>
                                              <w:rFonts w:ascii="Cambria Math" w:hAnsi="Cambria Math"/>
                                              <w:sz w:val="18"/>
                                            </w:rPr>
                                            <m:t>)</m:t>
                                          </m:r>
                                        </m:num>
                                        <m:den>
                                          <m:sSub>
                                            <m:sSubPr>
                                              <m:ctrlPr>
                                                <w:rPr>
                                                  <w:rFonts w:ascii="Cambria Math" w:hAnsi="Cambria Math"/>
                                                  <w:sz w:val="18"/>
                                                </w:rPr>
                                              </m:ctrlPr>
                                            </m:sSubPr>
                                            <m:e>
                                              <m:r>
                                                <w:rPr>
                                                  <w:rFonts w:ascii="Cambria Math" w:hAnsi="Cambria Math"/>
                                                  <w:sz w:val="18"/>
                                                </w:rPr>
                                                <m:t>m</m:t>
                                              </m:r>
                                            </m:e>
                                            <m:sub>
                                              <m:r>
                                                <m:rPr>
                                                  <m:sty m:val="p"/>
                                                </m:rPr>
                                                <w:rPr>
                                                  <w:rFonts w:ascii="Cambria Math" w:hAnsi="Cambria Math"/>
                                                  <w:sz w:val="18"/>
                                                </w:rPr>
                                                <m:t>1</m:t>
                                              </m:r>
                                            </m:sub>
                                          </m:sSub>
                                        </m:den>
                                      </m:f>
                                    </m:e>
                                    <m:e>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k</m:t>
                                              </m:r>
                                            </m:e>
                                            <m:sub>
                                              <m:r>
                                                <m:rPr>
                                                  <m:sty m:val="p"/>
                                                </m:rPr>
                                                <w:rPr>
                                                  <w:rFonts w:ascii="Cambria Math" w:hAnsi="Cambria Math"/>
                                                  <w:sz w:val="18"/>
                                                </w:rPr>
                                                <m:t>2</m:t>
                                              </m:r>
                                            </m:sub>
                                          </m:sSub>
                                        </m:num>
                                        <m:den>
                                          <m:sSub>
                                            <m:sSubPr>
                                              <m:ctrlPr>
                                                <w:rPr>
                                                  <w:rFonts w:ascii="Cambria Math" w:hAnsi="Cambria Math"/>
                                                  <w:sz w:val="18"/>
                                                </w:rPr>
                                              </m:ctrlPr>
                                            </m:sSubPr>
                                            <m:e>
                                              <m:r>
                                                <w:rPr>
                                                  <w:rFonts w:ascii="Cambria Math" w:hAnsi="Cambria Math"/>
                                                  <w:sz w:val="18"/>
                                                </w:rPr>
                                                <m:t>m</m:t>
                                              </m:r>
                                            </m:e>
                                            <m:sub>
                                              <m:r>
                                                <m:rPr>
                                                  <m:sty m:val="p"/>
                                                </m:rPr>
                                                <w:rPr>
                                                  <w:rFonts w:ascii="Cambria Math" w:hAnsi="Cambria Math"/>
                                                  <w:sz w:val="18"/>
                                                </w:rPr>
                                                <m:t>1</m:t>
                                              </m:r>
                                            </m:sub>
                                          </m:sSub>
                                        </m:den>
                                      </m:f>
                                    </m:e>
                                    <m:e>
                                      <m:m>
                                        <m:mPr>
                                          <m:mcs>
                                            <m:mc>
                                              <m:mcPr>
                                                <m:count m:val="2"/>
                                                <m:mcJc m:val="center"/>
                                              </m:mcPr>
                                            </m:mc>
                                          </m:mcs>
                                          <m:ctrlPr>
                                            <w:rPr>
                                              <w:rFonts w:ascii="Cambria Math" w:hAnsi="Cambria Math"/>
                                              <w:sz w:val="18"/>
                                            </w:rPr>
                                          </m:ctrlPr>
                                        </m:mPr>
                                        <m:mr>
                                          <m:e>
                                            <m:f>
                                              <m:fPr>
                                                <m:ctrlPr>
                                                  <w:rPr>
                                                    <w:rFonts w:ascii="Cambria Math" w:hAnsi="Cambria Math"/>
                                                    <w:sz w:val="18"/>
                                                  </w:rPr>
                                                </m:ctrlPr>
                                              </m:fPr>
                                              <m:num>
                                                <m:sSub>
                                                  <m:sSubPr>
                                                    <m:ctrlPr>
                                                      <w:rPr>
                                                        <w:rFonts w:ascii="Cambria Math" w:hAnsi="Cambria Math"/>
                                                        <w:sz w:val="18"/>
                                                      </w:rPr>
                                                    </m:ctrlPr>
                                                  </m:sSubPr>
                                                  <m:e>
                                                    <m:r>
                                                      <m:rPr>
                                                        <m:sty m:val="p"/>
                                                      </m:rPr>
                                                      <w:rPr>
                                                        <w:rFonts w:ascii="Cambria Math" w:hAnsi="Cambria Math"/>
                                                        <w:sz w:val="18"/>
                                                      </w:rPr>
                                                      <m:t>-(</m:t>
                                                    </m:r>
                                                    <m:r>
                                                      <w:rPr>
                                                        <w:rFonts w:ascii="Cambria Math" w:hAnsi="Cambria Math"/>
                                                        <w:sz w:val="18"/>
                                                      </w:rPr>
                                                      <m:t>c</m:t>
                                                    </m:r>
                                                  </m:e>
                                                  <m:sub>
                                                    <m:r>
                                                      <m:rPr>
                                                        <m:sty m:val="p"/>
                                                      </m:rPr>
                                                      <w:rPr>
                                                        <w:rFonts w:ascii="Cambria Math" w:hAnsi="Cambria Math"/>
                                                        <w:sz w:val="18"/>
                                                      </w:rPr>
                                                      <m:t>1</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c</m:t>
                                                    </m:r>
                                                  </m:e>
                                                  <m:sub>
                                                    <m:r>
                                                      <m:rPr>
                                                        <m:sty m:val="p"/>
                                                      </m:rPr>
                                                      <w:rPr>
                                                        <w:rFonts w:ascii="Cambria Math" w:hAnsi="Cambria Math"/>
                                                        <w:sz w:val="18"/>
                                                      </w:rPr>
                                                      <m:t>2</m:t>
                                                    </m:r>
                                                  </m:sub>
                                                </m:sSub>
                                                <m:r>
                                                  <m:rPr>
                                                    <m:sty m:val="p"/>
                                                  </m:rPr>
                                                  <w:rPr>
                                                    <w:rFonts w:ascii="Cambria Math" w:hAnsi="Cambria Math"/>
                                                    <w:sz w:val="18"/>
                                                  </w:rPr>
                                                  <m:t>)</m:t>
                                                </m:r>
                                              </m:num>
                                              <m:den>
                                                <m:sSub>
                                                  <m:sSubPr>
                                                    <m:ctrlPr>
                                                      <w:rPr>
                                                        <w:rFonts w:ascii="Cambria Math" w:hAnsi="Cambria Math"/>
                                                        <w:sz w:val="18"/>
                                                      </w:rPr>
                                                    </m:ctrlPr>
                                                  </m:sSubPr>
                                                  <m:e>
                                                    <m:r>
                                                      <w:rPr>
                                                        <w:rFonts w:ascii="Cambria Math" w:hAnsi="Cambria Math"/>
                                                        <w:sz w:val="18"/>
                                                      </w:rPr>
                                                      <m:t>m</m:t>
                                                    </m:r>
                                                  </m:e>
                                                  <m:sub>
                                                    <m:r>
                                                      <m:rPr>
                                                        <m:sty m:val="p"/>
                                                      </m:rPr>
                                                      <w:rPr>
                                                        <w:rFonts w:ascii="Cambria Math" w:hAnsi="Cambria Math"/>
                                                        <w:sz w:val="18"/>
                                                      </w:rPr>
                                                      <m:t>1</m:t>
                                                    </m:r>
                                                  </m:sub>
                                                </m:sSub>
                                              </m:den>
                                            </m:f>
                                          </m:e>
                                          <m:e>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c</m:t>
                                                    </m:r>
                                                  </m:e>
                                                  <m:sub>
                                                    <m:r>
                                                      <m:rPr>
                                                        <m:sty m:val="p"/>
                                                      </m:rPr>
                                                      <w:rPr>
                                                        <w:rFonts w:ascii="Cambria Math" w:hAnsi="Cambria Math"/>
                                                        <w:sz w:val="18"/>
                                                      </w:rPr>
                                                      <m:t>2</m:t>
                                                    </m:r>
                                                  </m:sub>
                                                </m:sSub>
                                              </m:num>
                                              <m:den>
                                                <m:sSub>
                                                  <m:sSubPr>
                                                    <m:ctrlPr>
                                                      <w:rPr>
                                                        <w:rFonts w:ascii="Cambria Math" w:hAnsi="Cambria Math"/>
                                                        <w:sz w:val="18"/>
                                                      </w:rPr>
                                                    </m:ctrlPr>
                                                  </m:sSubPr>
                                                  <m:e>
                                                    <m:r>
                                                      <w:rPr>
                                                        <w:rFonts w:ascii="Cambria Math" w:hAnsi="Cambria Math"/>
                                                        <w:sz w:val="18"/>
                                                      </w:rPr>
                                                      <m:t>m</m:t>
                                                    </m:r>
                                                  </m:e>
                                                  <m:sub>
                                                    <m:r>
                                                      <m:rPr>
                                                        <m:sty m:val="p"/>
                                                      </m:rPr>
                                                      <w:rPr>
                                                        <w:rFonts w:ascii="Cambria Math" w:hAnsi="Cambria Math"/>
                                                        <w:sz w:val="18"/>
                                                      </w:rPr>
                                                      <m:t>1</m:t>
                                                    </m:r>
                                                  </m:sub>
                                                </m:sSub>
                                              </m:den>
                                            </m:f>
                                          </m:e>
                                        </m:mr>
                                      </m:m>
                                    </m:e>
                                  </m:mr>
                                  <m:mr>
                                    <m:e>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k</m:t>
                                              </m:r>
                                            </m:e>
                                            <m:sub>
                                              <m:r>
                                                <m:rPr>
                                                  <m:sty m:val="p"/>
                                                </m:rPr>
                                                <w:rPr>
                                                  <w:rFonts w:ascii="Cambria Math" w:hAnsi="Cambria Math"/>
                                                  <w:sz w:val="18"/>
                                                </w:rPr>
                                                <m:t>2</m:t>
                                              </m:r>
                                            </m:sub>
                                          </m:sSub>
                                        </m:num>
                                        <m:den>
                                          <m:sSub>
                                            <m:sSubPr>
                                              <m:ctrlPr>
                                                <w:rPr>
                                                  <w:rFonts w:ascii="Cambria Math" w:hAnsi="Cambria Math"/>
                                                  <w:sz w:val="18"/>
                                                </w:rPr>
                                              </m:ctrlPr>
                                            </m:sSubPr>
                                            <m:e>
                                              <m:r>
                                                <w:rPr>
                                                  <w:rFonts w:ascii="Cambria Math" w:hAnsi="Cambria Math"/>
                                                  <w:sz w:val="18"/>
                                                </w:rPr>
                                                <m:t>m</m:t>
                                              </m:r>
                                            </m:e>
                                            <m:sub>
                                              <m:r>
                                                <m:rPr>
                                                  <m:sty m:val="p"/>
                                                </m:rPr>
                                                <w:rPr>
                                                  <w:rFonts w:ascii="Cambria Math" w:hAnsi="Cambria Math"/>
                                                  <w:sz w:val="18"/>
                                                </w:rPr>
                                                <m:t>2</m:t>
                                              </m:r>
                                            </m:sub>
                                          </m:sSub>
                                        </m:den>
                                      </m:f>
                                    </m:e>
                                    <m:e>
                                      <m:f>
                                        <m:fPr>
                                          <m:ctrlPr>
                                            <w:rPr>
                                              <w:rFonts w:ascii="Cambria Math" w:hAnsi="Cambria Math"/>
                                              <w:sz w:val="18"/>
                                            </w:rPr>
                                          </m:ctrlPr>
                                        </m:fPr>
                                        <m:num>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k</m:t>
                                              </m:r>
                                            </m:e>
                                            <m:sub>
                                              <m:r>
                                                <m:rPr>
                                                  <m:sty m:val="p"/>
                                                </m:rPr>
                                                <w:rPr>
                                                  <w:rFonts w:ascii="Cambria Math" w:hAnsi="Cambria Math"/>
                                                  <w:sz w:val="18"/>
                                                </w:rPr>
                                                <m:t>2</m:t>
                                              </m:r>
                                            </m:sub>
                                          </m:sSub>
                                        </m:num>
                                        <m:den>
                                          <m:sSub>
                                            <m:sSubPr>
                                              <m:ctrlPr>
                                                <w:rPr>
                                                  <w:rFonts w:ascii="Cambria Math" w:hAnsi="Cambria Math"/>
                                                  <w:sz w:val="18"/>
                                                </w:rPr>
                                              </m:ctrlPr>
                                            </m:sSubPr>
                                            <m:e>
                                              <m:r>
                                                <w:rPr>
                                                  <w:rFonts w:ascii="Cambria Math" w:hAnsi="Cambria Math"/>
                                                  <w:sz w:val="18"/>
                                                </w:rPr>
                                                <m:t>m</m:t>
                                              </m:r>
                                            </m:e>
                                            <m:sub>
                                              <m:r>
                                                <m:rPr>
                                                  <m:sty m:val="p"/>
                                                </m:rPr>
                                                <w:rPr>
                                                  <w:rFonts w:ascii="Cambria Math" w:hAnsi="Cambria Math"/>
                                                  <w:sz w:val="18"/>
                                                </w:rPr>
                                                <m:t>2</m:t>
                                              </m:r>
                                            </m:sub>
                                          </m:sSub>
                                        </m:den>
                                      </m:f>
                                    </m:e>
                                    <m:e>
                                      <m:m>
                                        <m:mPr>
                                          <m:mcs>
                                            <m:mc>
                                              <m:mcPr>
                                                <m:count m:val="2"/>
                                                <m:mcJc m:val="center"/>
                                              </m:mcPr>
                                            </m:mc>
                                          </m:mcs>
                                          <m:ctrlPr>
                                            <w:rPr>
                                              <w:rFonts w:ascii="Cambria Math" w:hAnsi="Cambria Math"/>
                                              <w:sz w:val="18"/>
                                            </w:rPr>
                                          </m:ctrlPr>
                                        </m:mPr>
                                        <m:mr>
                                          <m:e>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c</m:t>
                                                    </m:r>
                                                  </m:e>
                                                  <m:sub>
                                                    <m:r>
                                                      <m:rPr>
                                                        <m:sty m:val="p"/>
                                                      </m:rPr>
                                                      <w:rPr>
                                                        <w:rFonts w:ascii="Cambria Math" w:hAnsi="Cambria Math"/>
                                                        <w:sz w:val="18"/>
                                                      </w:rPr>
                                                      <m:t>2</m:t>
                                                    </m:r>
                                                  </m:sub>
                                                </m:sSub>
                                              </m:num>
                                              <m:den>
                                                <m:sSub>
                                                  <m:sSubPr>
                                                    <m:ctrlPr>
                                                      <w:rPr>
                                                        <w:rFonts w:ascii="Cambria Math" w:hAnsi="Cambria Math"/>
                                                        <w:sz w:val="18"/>
                                                      </w:rPr>
                                                    </m:ctrlPr>
                                                  </m:sSubPr>
                                                  <m:e>
                                                    <m:r>
                                                      <w:rPr>
                                                        <w:rFonts w:ascii="Cambria Math" w:hAnsi="Cambria Math"/>
                                                        <w:sz w:val="18"/>
                                                      </w:rPr>
                                                      <m:t>m</m:t>
                                                    </m:r>
                                                  </m:e>
                                                  <m:sub>
                                                    <m:r>
                                                      <m:rPr>
                                                        <m:sty m:val="p"/>
                                                      </m:rPr>
                                                      <w:rPr>
                                                        <w:rFonts w:ascii="Cambria Math" w:hAnsi="Cambria Math"/>
                                                        <w:sz w:val="18"/>
                                                      </w:rPr>
                                                      <m:t>2</m:t>
                                                    </m:r>
                                                  </m:sub>
                                                </m:sSub>
                                              </m:den>
                                            </m:f>
                                          </m:e>
                                          <m:e>
                                            <m:f>
                                              <m:fPr>
                                                <m:ctrlPr>
                                                  <w:rPr>
                                                    <w:rFonts w:ascii="Cambria Math" w:hAnsi="Cambria Math"/>
                                                    <w:sz w:val="18"/>
                                                  </w:rPr>
                                                </m:ctrlPr>
                                              </m:fPr>
                                              <m:num>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c</m:t>
                                                    </m:r>
                                                  </m:e>
                                                  <m:sub>
                                                    <m:r>
                                                      <m:rPr>
                                                        <m:sty m:val="p"/>
                                                      </m:rPr>
                                                      <w:rPr>
                                                        <w:rFonts w:ascii="Cambria Math" w:hAnsi="Cambria Math"/>
                                                        <w:sz w:val="18"/>
                                                      </w:rPr>
                                                      <m:t>2</m:t>
                                                    </m:r>
                                                  </m:sub>
                                                </m:sSub>
                                              </m:num>
                                              <m:den>
                                                <m:sSub>
                                                  <m:sSubPr>
                                                    <m:ctrlPr>
                                                      <w:rPr>
                                                        <w:rFonts w:ascii="Cambria Math" w:hAnsi="Cambria Math"/>
                                                        <w:sz w:val="18"/>
                                                      </w:rPr>
                                                    </m:ctrlPr>
                                                  </m:sSubPr>
                                                  <m:e>
                                                    <m:r>
                                                      <w:rPr>
                                                        <w:rFonts w:ascii="Cambria Math" w:hAnsi="Cambria Math"/>
                                                        <w:sz w:val="18"/>
                                                      </w:rPr>
                                                      <m:t>m</m:t>
                                                    </m:r>
                                                  </m:e>
                                                  <m:sub>
                                                    <m:r>
                                                      <m:rPr>
                                                        <m:sty m:val="p"/>
                                                      </m:rPr>
                                                      <w:rPr>
                                                        <w:rFonts w:ascii="Cambria Math" w:hAnsi="Cambria Math"/>
                                                        <w:sz w:val="18"/>
                                                      </w:rPr>
                                                      <m:t>2</m:t>
                                                    </m:r>
                                                  </m:sub>
                                                </m:sSub>
                                              </m:den>
                                            </m:f>
                                          </m:e>
                                        </m:mr>
                                      </m:m>
                                    </m:e>
                                  </m:mr>
                                </m:m>
                              </m:e>
                            </m:d>
                            <m:d>
                              <m:dPr>
                                <m:begChr m:val="["/>
                                <m:endChr m:val="]"/>
                                <m:ctrlPr>
                                  <w:rPr>
                                    <w:rFonts w:ascii="Cambria Math" w:hAnsi="Cambria Math"/>
                                    <w:sz w:val="18"/>
                                  </w:rPr>
                                </m:ctrlPr>
                              </m:dPr>
                              <m:e>
                                <m:m>
                                  <m:mPr>
                                    <m:mcs>
                                      <m:mc>
                                        <m:mcPr>
                                          <m:count m:val="1"/>
                                          <m:mcJc m:val="center"/>
                                        </m:mcPr>
                                      </m:mc>
                                    </m:mcs>
                                    <m:ctrlPr>
                                      <w:rPr>
                                        <w:rFonts w:ascii="Cambria Math" w:hAnsi="Cambria Math"/>
                                        <w:sz w:val="18"/>
                                      </w:rPr>
                                    </m:ctrlPr>
                                  </m:mPr>
                                  <m:mr>
                                    <m:e>
                                      <m:m>
                                        <m:mPr>
                                          <m:mcs>
                                            <m:mc>
                                              <m:mcPr>
                                                <m:count m:val="1"/>
                                                <m:mcJc m:val="center"/>
                                              </m:mcPr>
                                            </m:mc>
                                          </m:mcs>
                                          <m:ctrlPr>
                                            <w:rPr>
                                              <w:rFonts w:ascii="Cambria Math" w:hAnsi="Cambria Math"/>
                                              <w:sz w:val="18"/>
                                            </w:rPr>
                                          </m:ctrlPr>
                                        </m:mPr>
                                        <m:mr>
                                          <m:e>
                                            <m:sSub>
                                              <m:sSubPr>
                                                <m:ctrlPr>
                                                  <w:rPr>
                                                    <w:rFonts w:ascii="Cambria Math" w:hAnsi="Cambria Math"/>
                                                    <w:sz w:val="18"/>
                                                  </w:rPr>
                                                </m:ctrlPr>
                                              </m:sSubPr>
                                              <m:e>
                                                <m:r>
                                                  <w:rPr>
                                                    <w:rFonts w:ascii="Cambria Math" w:hAnsi="Cambria Math"/>
                                                    <w:sz w:val="18"/>
                                                  </w:rPr>
                                                  <m:t>x</m:t>
                                                </m:r>
                                              </m:e>
                                              <m:sub>
                                                <m:r>
                                                  <m:rPr>
                                                    <m:sty m:val="p"/>
                                                  </m:rPr>
                                                  <w:rPr>
                                                    <w:rFonts w:ascii="Cambria Math" w:hAnsi="Cambria Math"/>
                                                    <w:sz w:val="18"/>
                                                  </w:rPr>
                                                  <m:t>1</m:t>
                                                </m:r>
                                              </m:sub>
                                            </m:sSub>
                                          </m:e>
                                        </m:mr>
                                        <m:mr>
                                          <m:e>
                                            <m:sSub>
                                              <m:sSubPr>
                                                <m:ctrlPr>
                                                  <w:rPr>
                                                    <w:rFonts w:ascii="Cambria Math" w:hAnsi="Cambria Math"/>
                                                    <w:sz w:val="18"/>
                                                  </w:rPr>
                                                </m:ctrlPr>
                                              </m:sSubPr>
                                              <m:e>
                                                <m:r>
                                                  <w:rPr>
                                                    <w:rFonts w:ascii="Cambria Math" w:hAnsi="Cambria Math"/>
                                                    <w:sz w:val="18"/>
                                                  </w:rPr>
                                                  <m:t>x</m:t>
                                                </m:r>
                                              </m:e>
                                              <m:sub>
                                                <m:r>
                                                  <m:rPr>
                                                    <m:sty m:val="p"/>
                                                  </m:rPr>
                                                  <w:rPr>
                                                    <w:rFonts w:ascii="Cambria Math" w:hAnsi="Cambria Math"/>
                                                    <w:sz w:val="18"/>
                                                  </w:rPr>
                                                  <m:t>2</m:t>
                                                </m:r>
                                              </m:sub>
                                            </m:sSub>
                                          </m:e>
                                        </m:mr>
                                      </m:m>
                                    </m:e>
                                  </m:mr>
                                  <m:mr>
                                    <m:e>
                                      <m:sSub>
                                        <m:sSubPr>
                                          <m:ctrlPr>
                                            <w:rPr>
                                              <w:rFonts w:ascii="Cambria Math" w:hAnsi="Cambria Math"/>
                                              <w:sz w:val="18"/>
                                            </w:rPr>
                                          </m:ctrlPr>
                                        </m:sSubPr>
                                        <m:e>
                                          <m:r>
                                            <w:rPr>
                                              <w:rFonts w:ascii="Cambria Math" w:hAnsi="Cambria Math"/>
                                              <w:sz w:val="18"/>
                                            </w:rPr>
                                            <m:t>x</m:t>
                                          </m:r>
                                        </m:e>
                                        <m:sub>
                                          <m:r>
                                            <m:rPr>
                                              <m:sty m:val="p"/>
                                            </m:rPr>
                                            <w:rPr>
                                              <w:rFonts w:ascii="Cambria Math" w:hAnsi="Cambria Math"/>
                                              <w:sz w:val="18"/>
                                            </w:rPr>
                                            <m:t>3</m:t>
                                          </m:r>
                                        </m:sub>
                                      </m:sSub>
                                    </m:e>
                                  </m:mr>
                                  <m:mr>
                                    <m:e>
                                      <m:sSub>
                                        <m:sSubPr>
                                          <m:ctrlPr>
                                            <w:rPr>
                                              <w:rFonts w:ascii="Cambria Math" w:hAnsi="Cambria Math"/>
                                              <w:sz w:val="18"/>
                                            </w:rPr>
                                          </m:ctrlPr>
                                        </m:sSubPr>
                                        <m:e>
                                          <m:r>
                                            <w:rPr>
                                              <w:rFonts w:ascii="Cambria Math" w:hAnsi="Cambria Math"/>
                                              <w:sz w:val="18"/>
                                            </w:rPr>
                                            <m:t>x</m:t>
                                          </m:r>
                                        </m:e>
                                        <m:sub>
                                          <m:r>
                                            <m:rPr>
                                              <m:sty m:val="p"/>
                                            </m:rPr>
                                            <w:rPr>
                                              <w:rFonts w:ascii="Cambria Math" w:hAnsi="Cambria Math"/>
                                              <w:sz w:val="18"/>
                                            </w:rPr>
                                            <m:t>4</m:t>
                                          </m:r>
                                        </m:sub>
                                      </m:sSub>
                                    </m:e>
                                  </m:mr>
                                </m:m>
                              </m:e>
                            </m:d>
                            <m:r>
                              <m:rPr>
                                <m:sty m:val="p"/>
                              </m:rPr>
                              <w:rPr>
                                <w:rFonts w:ascii="Cambria Math" w:hAnsi="Cambria Math"/>
                                <w:sz w:val="18"/>
                              </w:rPr>
                              <m:t>+</m:t>
                            </m:r>
                            <m:d>
                              <m:dPr>
                                <m:begChr m:val="["/>
                                <m:endChr m:val="]"/>
                                <m:ctrlPr>
                                  <w:rPr>
                                    <w:rFonts w:ascii="Cambria Math" w:hAnsi="Cambria Math"/>
                                    <w:sz w:val="18"/>
                                  </w:rPr>
                                </m:ctrlPr>
                              </m:dPr>
                              <m:e>
                                <m:m>
                                  <m:mPr>
                                    <m:mcs>
                                      <m:mc>
                                        <m:mcPr>
                                          <m:count m:val="1"/>
                                          <m:mcJc m:val="center"/>
                                        </m:mcPr>
                                      </m:mc>
                                    </m:mcs>
                                    <m:ctrlPr>
                                      <w:rPr>
                                        <w:rFonts w:ascii="Cambria Math" w:hAnsi="Cambria Math"/>
                                        <w:sz w:val="18"/>
                                      </w:rPr>
                                    </m:ctrlPr>
                                  </m:mPr>
                                  <m:mr>
                                    <m:e>
                                      <m:r>
                                        <m:rPr>
                                          <m:sty m:val="p"/>
                                        </m:rPr>
                                        <w:rPr>
                                          <w:rFonts w:ascii="Cambria Math" w:hAnsi="Cambria Math"/>
                                          <w:sz w:val="18"/>
                                        </w:rPr>
                                        <m:t>0</m:t>
                                      </m:r>
                                    </m:e>
                                  </m:mr>
                                  <m:mr>
                                    <m:e>
                                      <m:m>
                                        <m:mPr>
                                          <m:mcs>
                                            <m:mc>
                                              <m:mcPr>
                                                <m:count m:val="1"/>
                                                <m:mcJc m:val="center"/>
                                              </m:mcPr>
                                            </m:mc>
                                          </m:mcs>
                                          <m:ctrlPr>
                                            <w:rPr>
                                              <w:rFonts w:ascii="Cambria Math" w:hAnsi="Cambria Math"/>
                                              <w:sz w:val="18"/>
                                            </w:rPr>
                                          </m:ctrlPr>
                                        </m:mPr>
                                        <m:mr>
                                          <m:e>
                                            <m:r>
                                              <m:rPr>
                                                <m:sty m:val="p"/>
                                              </m:rPr>
                                              <w:rPr>
                                                <w:rFonts w:ascii="Cambria Math" w:hAnsi="Cambria Math"/>
                                                <w:sz w:val="18"/>
                                              </w:rPr>
                                              <m:t>0</m:t>
                                            </m:r>
                                          </m:e>
                                        </m:mr>
                                        <m:mr>
                                          <m:e>
                                            <m:f>
                                              <m:fPr>
                                                <m:ctrlPr>
                                                  <w:rPr>
                                                    <w:rFonts w:ascii="Cambria Math" w:hAnsi="Cambria Math"/>
                                                    <w:i/>
                                                    <w:sz w:val="18"/>
                                                  </w:rPr>
                                                </m:ctrlPr>
                                              </m:fPr>
                                              <m:num>
                                                <m:r>
                                                  <w:rPr>
                                                    <w:rFonts w:ascii="Cambria Math" w:hAnsi="Cambria Math"/>
                                                    <w:sz w:val="18"/>
                                                  </w:rPr>
                                                  <m:t>1</m:t>
                                                </m:r>
                                              </m:num>
                                              <m:den>
                                                <m:sSub>
                                                  <m:sSubPr>
                                                    <m:ctrlPr>
                                                      <w:rPr>
                                                        <w:rFonts w:ascii="Cambria Math" w:hAnsi="Cambria Math"/>
                                                        <w:sz w:val="18"/>
                                                      </w:rPr>
                                                    </m:ctrlPr>
                                                  </m:sSubPr>
                                                  <m:e>
                                                    <m:r>
                                                      <w:rPr>
                                                        <w:rFonts w:ascii="Cambria Math" w:hAnsi="Cambria Math"/>
                                                        <w:sz w:val="18"/>
                                                      </w:rPr>
                                                      <m:t>m</m:t>
                                                    </m:r>
                                                  </m:e>
                                                  <m:sub>
                                                    <m:r>
                                                      <m:rPr>
                                                        <m:sty m:val="p"/>
                                                      </m:rPr>
                                                      <w:rPr>
                                                        <w:rFonts w:ascii="Cambria Math" w:hAnsi="Cambria Math"/>
                                                        <w:sz w:val="18"/>
                                                      </w:rPr>
                                                      <m:t>1</m:t>
                                                    </m:r>
                                                  </m:sub>
                                                </m:sSub>
                                              </m:den>
                                            </m:f>
                                          </m:e>
                                        </m:mr>
                                        <m:mr>
                                          <m:e>
                                            <m:r>
                                              <w:rPr>
                                                <w:rFonts w:ascii="Cambria Math" w:hAnsi="Cambria Math"/>
                                                <w:sz w:val="18"/>
                                              </w:rPr>
                                              <m:t>0</m:t>
                                            </m:r>
                                          </m:e>
                                        </m:mr>
                                      </m:m>
                                    </m:e>
                                  </m:mr>
                                </m:m>
                              </m:e>
                            </m:d>
                            <m:r>
                              <w:rPr>
                                <w:rFonts w:ascii="Cambria Math" w:hAnsi="Cambria Math"/>
                                <w:sz w:val="18"/>
                              </w:rPr>
                              <m:t>F</m:t>
                            </m:r>
                            <m:d>
                              <m:dPr>
                                <m:ctrlPr>
                                  <w:rPr>
                                    <w:rFonts w:ascii="Cambria Math" w:hAnsi="Cambria Math"/>
                                    <w:i/>
                                    <w:sz w:val="18"/>
                                  </w:rPr>
                                </m:ctrlPr>
                              </m:dPr>
                              <m:e>
                                <m:r>
                                  <w:rPr>
                                    <w:rFonts w:ascii="Cambria Math" w:hAnsi="Cambria Math"/>
                                    <w:sz w:val="18"/>
                                  </w:rPr>
                                  <m:t>t</m:t>
                                </m:r>
                              </m:e>
                            </m:d>
                          </m:e>
                        </m:mr>
                        <m:mr>
                          <m:e>
                            <m:d>
                              <m:dPr>
                                <m:begChr m:val="["/>
                                <m:endChr m:val="]"/>
                                <m:ctrlPr>
                                  <w:rPr>
                                    <w:rFonts w:ascii="Cambria Math" w:hAnsi="Cambria Math"/>
                                    <w:sz w:val="18"/>
                                  </w:rPr>
                                </m:ctrlPr>
                              </m:dPr>
                              <m:e>
                                <m:m>
                                  <m:mPr>
                                    <m:mcs>
                                      <m:mc>
                                        <m:mcPr>
                                          <m:count m:val="1"/>
                                          <m:mcJc m:val="center"/>
                                        </m:mcPr>
                                      </m:mc>
                                    </m:mcs>
                                    <m:ctrlPr>
                                      <w:rPr>
                                        <w:rFonts w:ascii="Cambria Math" w:hAnsi="Cambria Math"/>
                                        <w:sz w:val="18"/>
                                      </w:rPr>
                                    </m:ctrlPr>
                                  </m:mPr>
                                  <m:mr>
                                    <m:e>
                                      <m:m>
                                        <m:mPr>
                                          <m:mcs>
                                            <m:mc>
                                              <m:mcPr>
                                                <m:count m:val="1"/>
                                                <m:mcJc m:val="center"/>
                                              </m:mcPr>
                                            </m:mc>
                                          </m:mcs>
                                          <m:ctrlPr>
                                            <w:rPr>
                                              <w:rFonts w:ascii="Cambria Math" w:hAnsi="Cambria Math"/>
                                              <w:sz w:val="18"/>
                                            </w:rPr>
                                          </m:ctrlPr>
                                        </m:mPr>
                                        <m:mr>
                                          <m:e>
                                            <m:sSub>
                                              <m:sSubPr>
                                                <m:ctrlPr>
                                                  <w:rPr>
                                                    <w:rFonts w:ascii="Cambria Math" w:hAnsi="Cambria Math"/>
                                                    <w:sz w:val="18"/>
                                                  </w:rPr>
                                                </m:ctrlPr>
                                              </m:sSubPr>
                                              <m:e>
                                                <m:r>
                                                  <w:rPr>
                                                    <w:rFonts w:ascii="Cambria Math" w:hAnsi="Cambria Math"/>
                                                    <w:sz w:val="18"/>
                                                  </w:rPr>
                                                  <m:t>y</m:t>
                                                </m:r>
                                              </m:e>
                                              <m:sub>
                                                <m:r>
                                                  <m:rPr>
                                                    <m:sty m:val="p"/>
                                                  </m:rPr>
                                                  <w:rPr>
                                                    <w:rFonts w:ascii="Cambria Math" w:hAnsi="Cambria Math"/>
                                                    <w:sz w:val="18"/>
                                                  </w:rPr>
                                                  <m:t>1</m:t>
                                                </m:r>
                                              </m:sub>
                                            </m:sSub>
                                          </m:e>
                                        </m:mr>
                                        <m:mr>
                                          <m:e>
                                            <m:sSub>
                                              <m:sSubPr>
                                                <m:ctrlPr>
                                                  <w:rPr>
                                                    <w:rFonts w:ascii="Cambria Math" w:hAnsi="Cambria Math"/>
                                                    <w:sz w:val="18"/>
                                                  </w:rPr>
                                                </m:ctrlPr>
                                              </m:sSubPr>
                                              <m:e>
                                                <m:r>
                                                  <w:rPr>
                                                    <w:rFonts w:ascii="Cambria Math" w:hAnsi="Cambria Math"/>
                                                    <w:sz w:val="18"/>
                                                  </w:rPr>
                                                  <m:t>y</m:t>
                                                </m:r>
                                              </m:e>
                                              <m:sub>
                                                <m:r>
                                                  <m:rPr>
                                                    <m:sty m:val="p"/>
                                                  </m:rPr>
                                                  <w:rPr>
                                                    <w:rFonts w:ascii="Cambria Math" w:hAnsi="Cambria Math"/>
                                                    <w:sz w:val="18"/>
                                                  </w:rPr>
                                                  <m:t>2</m:t>
                                                </m:r>
                                              </m:sub>
                                            </m:sSub>
                                          </m:e>
                                        </m:mr>
                                      </m:m>
                                    </m:e>
                                  </m:mr>
                                  <m:mr>
                                    <m:e>
                                      <m:sSub>
                                        <m:sSubPr>
                                          <m:ctrlPr>
                                            <w:rPr>
                                              <w:rFonts w:ascii="Cambria Math" w:hAnsi="Cambria Math"/>
                                              <w:sz w:val="18"/>
                                            </w:rPr>
                                          </m:ctrlPr>
                                        </m:sSubPr>
                                        <m:e>
                                          <m:r>
                                            <w:rPr>
                                              <w:rFonts w:ascii="Cambria Math" w:hAnsi="Cambria Math"/>
                                              <w:sz w:val="18"/>
                                            </w:rPr>
                                            <m:t>y</m:t>
                                          </m:r>
                                        </m:e>
                                        <m:sub>
                                          <m:r>
                                            <m:rPr>
                                              <m:sty m:val="p"/>
                                            </m:rPr>
                                            <w:rPr>
                                              <w:rFonts w:ascii="Cambria Math" w:hAnsi="Cambria Math"/>
                                              <w:sz w:val="18"/>
                                            </w:rPr>
                                            <m:t>3</m:t>
                                          </m:r>
                                        </m:sub>
                                      </m:sSub>
                                    </m:e>
                                  </m:mr>
                                  <m:mr>
                                    <m:e>
                                      <m:sSub>
                                        <m:sSubPr>
                                          <m:ctrlPr>
                                            <w:rPr>
                                              <w:rFonts w:ascii="Cambria Math" w:hAnsi="Cambria Math"/>
                                              <w:sz w:val="18"/>
                                            </w:rPr>
                                          </m:ctrlPr>
                                        </m:sSubPr>
                                        <m:e>
                                          <m:r>
                                            <w:rPr>
                                              <w:rFonts w:ascii="Cambria Math" w:hAnsi="Cambria Math"/>
                                              <w:sz w:val="18"/>
                                            </w:rPr>
                                            <m:t>y</m:t>
                                          </m:r>
                                        </m:e>
                                        <m:sub>
                                          <m:r>
                                            <m:rPr>
                                              <m:sty m:val="p"/>
                                            </m:rPr>
                                            <w:rPr>
                                              <w:rFonts w:ascii="Cambria Math" w:hAnsi="Cambria Math"/>
                                              <w:sz w:val="18"/>
                                            </w:rPr>
                                            <m:t>4</m:t>
                                          </m:r>
                                        </m:sub>
                                      </m:sSub>
                                    </m:e>
                                  </m:mr>
                                </m:m>
                              </m:e>
                            </m:d>
                            <m:r>
                              <m:rPr>
                                <m:sty m:val="p"/>
                              </m:rPr>
                              <w:rPr>
                                <w:rFonts w:ascii="Cambria Math" w:hAnsi="Cambria Math"/>
                                <w:sz w:val="18"/>
                              </w:rPr>
                              <m:t>=</m:t>
                            </m:r>
                            <m:d>
                              <m:dPr>
                                <m:begChr m:val="["/>
                                <m:endChr m:val="]"/>
                                <m:ctrlPr>
                                  <w:rPr>
                                    <w:rFonts w:ascii="Cambria Math" w:hAnsi="Cambria Math"/>
                                    <w:sz w:val="18"/>
                                  </w:rPr>
                                </m:ctrlPr>
                              </m:dPr>
                              <m:e>
                                <m:m>
                                  <m:mPr>
                                    <m:mcs>
                                      <m:mc>
                                        <m:mcPr>
                                          <m:count m:val="3"/>
                                          <m:mcJc m:val="center"/>
                                        </m:mcPr>
                                      </m:mc>
                                    </m:mcs>
                                    <m:ctrlPr>
                                      <w:rPr>
                                        <w:rFonts w:ascii="Cambria Math" w:hAnsi="Cambria Math"/>
                                        <w:sz w:val="18"/>
                                      </w:rPr>
                                    </m:ctrlPr>
                                  </m:mPr>
                                  <m:mr>
                                    <m:e>
                                      <m:r>
                                        <m:rPr>
                                          <m:sty m:val="p"/>
                                        </m:rPr>
                                        <w:rPr>
                                          <w:rFonts w:ascii="Cambria Math" w:hAnsi="Cambria Math"/>
                                          <w:sz w:val="18"/>
                                        </w:rPr>
                                        <m:t>1</m:t>
                                      </m:r>
                                    </m:e>
                                    <m:e>
                                      <m:r>
                                        <m:rPr>
                                          <m:sty m:val="p"/>
                                        </m:rPr>
                                        <w:rPr>
                                          <w:rFonts w:ascii="Cambria Math" w:hAnsi="Cambria Math"/>
                                          <w:sz w:val="18"/>
                                        </w:rPr>
                                        <m:t>0</m:t>
                                      </m:r>
                                    </m:e>
                                    <m:e>
                                      <m:m>
                                        <m:mPr>
                                          <m:mcs>
                                            <m:mc>
                                              <m:mcPr>
                                                <m:count m:val="2"/>
                                                <m:mcJc m:val="center"/>
                                              </m:mcPr>
                                            </m:mc>
                                          </m:mcs>
                                          <m:ctrlPr>
                                            <w:rPr>
                                              <w:rFonts w:ascii="Cambria Math" w:hAnsi="Cambria Math"/>
                                              <w:sz w:val="18"/>
                                            </w:rPr>
                                          </m:ctrlPr>
                                        </m:mPr>
                                        <m:mr>
                                          <m:e>
                                            <m:r>
                                              <m:rPr>
                                                <m:sty m:val="p"/>
                                              </m:rPr>
                                              <w:rPr>
                                                <w:rFonts w:ascii="Cambria Math" w:hAnsi="Cambria Math"/>
                                                <w:sz w:val="18"/>
                                              </w:rPr>
                                              <m:t>0</m:t>
                                            </m:r>
                                          </m:e>
                                          <m:e>
                                            <m:r>
                                              <m:rPr>
                                                <m:sty m:val="p"/>
                                              </m:rPr>
                                              <w:rPr>
                                                <w:rFonts w:ascii="Cambria Math" w:hAnsi="Cambria Math"/>
                                                <w:sz w:val="18"/>
                                              </w:rPr>
                                              <m:t>0</m:t>
                                            </m:r>
                                          </m:e>
                                        </m:mr>
                                      </m:m>
                                    </m:e>
                                  </m:mr>
                                  <m:mr>
                                    <m:e>
                                      <m:r>
                                        <m:rPr>
                                          <m:sty m:val="p"/>
                                        </m:rPr>
                                        <w:rPr>
                                          <w:rFonts w:ascii="Cambria Math" w:hAnsi="Cambria Math"/>
                                          <w:sz w:val="18"/>
                                        </w:rPr>
                                        <m:t>0</m:t>
                                      </m:r>
                                    </m:e>
                                    <m:e>
                                      <m:r>
                                        <m:rPr>
                                          <m:sty m:val="p"/>
                                        </m:rPr>
                                        <w:rPr>
                                          <w:rFonts w:ascii="Cambria Math" w:hAnsi="Cambria Math"/>
                                          <w:sz w:val="18"/>
                                        </w:rPr>
                                        <m:t>1</m:t>
                                      </m:r>
                                    </m:e>
                                    <m:e>
                                      <m:m>
                                        <m:mPr>
                                          <m:mcs>
                                            <m:mc>
                                              <m:mcPr>
                                                <m:count m:val="2"/>
                                                <m:mcJc m:val="center"/>
                                              </m:mcPr>
                                            </m:mc>
                                          </m:mcs>
                                          <m:ctrlPr>
                                            <w:rPr>
                                              <w:rFonts w:ascii="Cambria Math" w:hAnsi="Cambria Math"/>
                                              <w:sz w:val="18"/>
                                            </w:rPr>
                                          </m:ctrlPr>
                                        </m:mPr>
                                        <m:mr>
                                          <m:e>
                                            <m:r>
                                              <m:rPr>
                                                <m:sty m:val="p"/>
                                              </m:rPr>
                                              <w:rPr>
                                                <w:rFonts w:ascii="Cambria Math" w:hAnsi="Cambria Math"/>
                                                <w:sz w:val="18"/>
                                              </w:rPr>
                                              <m:t>0</m:t>
                                            </m:r>
                                          </m:e>
                                          <m:e>
                                            <m:r>
                                              <m:rPr>
                                                <m:sty m:val="p"/>
                                              </m:rPr>
                                              <w:rPr>
                                                <w:rFonts w:ascii="Cambria Math" w:hAnsi="Cambria Math"/>
                                                <w:sz w:val="18"/>
                                              </w:rPr>
                                              <m:t>0</m:t>
                                            </m:r>
                                          </m:e>
                                        </m:mr>
                                      </m:m>
                                    </m:e>
                                  </m:mr>
                                  <m:mr>
                                    <m:e>
                                      <m:m>
                                        <m:mPr>
                                          <m:mcs>
                                            <m:mc>
                                              <m:mcPr>
                                                <m:count m:val="1"/>
                                                <m:mcJc m:val="center"/>
                                              </m:mcPr>
                                            </m:mc>
                                          </m:mcs>
                                          <m:ctrlPr>
                                            <w:rPr>
                                              <w:rFonts w:ascii="Cambria Math" w:hAnsi="Cambria Math"/>
                                              <w:sz w:val="18"/>
                                            </w:rPr>
                                          </m:ctrlPr>
                                        </m:mPr>
                                        <m:mr>
                                          <m:e>
                                            <m:r>
                                              <m:rPr>
                                                <m:sty m:val="p"/>
                                              </m:rPr>
                                              <w:rPr>
                                                <w:rFonts w:ascii="Cambria Math" w:hAnsi="Cambria Math"/>
                                                <w:sz w:val="18"/>
                                              </w:rPr>
                                              <m:t>0</m:t>
                                            </m:r>
                                          </m:e>
                                        </m:mr>
                                        <m:mr>
                                          <m:e>
                                            <m:r>
                                              <m:rPr>
                                                <m:sty m:val="p"/>
                                              </m:rPr>
                                              <w:rPr>
                                                <w:rFonts w:ascii="Cambria Math" w:hAnsi="Cambria Math"/>
                                                <w:sz w:val="18"/>
                                              </w:rPr>
                                              <m:t>0</m:t>
                                            </m:r>
                                          </m:e>
                                        </m:mr>
                                      </m:m>
                                    </m:e>
                                    <m:e>
                                      <m:m>
                                        <m:mPr>
                                          <m:mcs>
                                            <m:mc>
                                              <m:mcPr>
                                                <m:count m:val="1"/>
                                                <m:mcJc m:val="center"/>
                                              </m:mcPr>
                                            </m:mc>
                                          </m:mcs>
                                          <m:ctrlPr>
                                            <w:rPr>
                                              <w:rFonts w:ascii="Cambria Math" w:hAnsi="Cambria Math"/>
                                              <w:sz w:val="18"/>
                                            </w:rPr>
                                          </m:ctrlPr>
                                        </m:mPr>
                                        <m:mr>
                                          <m:e>
                                            <m:r>
                                              <m:rPr>
                                                <m:sty m:val="p"/>
                                              </m:rPr>
                                              <w:rPr>
                                                <w:rFonts w:ascii="Cambria Math" w:hAnsi="Cambria Math"/>
                                                <w:sz w:val="18"/>
                                              </w:rPr>
                                              <m:t>0</m:t>
                                            </m:r>
                                          </m:e>
                                        </m:mr>
                                        <m:mr>
                                          <m:e>
                                            <m:r>
                                              <m:rPr>
                                                <m:sty m:val="p"/>
                                              </m:rPr>
                                              <w:rPr>
                                                <w:rFonts w:ascii="Cambria Math" w:hAnsi="Cambria Math"/>
                                                <w:sz w:val="18"/>
                                              </w:rPr>
                                              <m:t>0</m:t>
                                            </m:r>
                                          </m:e>
                                        </m:mr>
                                      </m:m>
                                    </m:e>
                                    <m:e>
                                      <m:m>
                                        <m:mPr>
                                          <m:mcs>
                                            <m:mc>
                                              <m:mcPr>
                                                <m:count m:val="2"/>
                                                <m:mcJc m:val="center"/>
                                              </m:mcPr>
                                            </m:mc>
                                          </m:mcs>
                                          <m:ctrlPr>
                                            <w:rPr>
                                              <w:rFonts w:ascii="Cambria Math" w:hAnsi="Cambria Math"/>
                                              <w:sz w:val="18"/>
                                            </w:rPr>
                                          </m:ctrlPr>
                                        </m:mPr>
                                        <m:mr>
                                          <m:e>
                                            <m:m>
                                              <m:mPr>
                                                <m:mcs>
                                                  <m:mc>
                                                    <m:mcPr>
                                                      <m:count m:val="1"/>
                                                      <m:mcJc m:val="center"/>
                                                    </m:mcPr>
                                                  </m:mc>
                                                </m:mcs>
                                                <m:ctrlPr>
                                                  <w:rPr>
                                                    <w:rFonts w:ascii="Cambria Math" w:hAnsi="Cambria Math"/>
                                                    <w:sz w:val="18"/>
                                                  </w:rPr>
                                                </m:ctrlPr>
                                              </m:mPr>
                                              <m:mr>
                                                <m:e>
                                                  <m:r>
                                                    <m:rPr>
                                                      <m:sty m:val="p"/>
                                                    </m:rPr>
                                                    <w:rPr>
                                                      <w:rFonts w:ascii="Cambria Math" w:hAnsi="Cambria Math"/>
                                                      <w:sz w:val="18"/>
                                                    </w:rPr>
                                                    <m:t>1</m:t>
                                                  </m:r>
                                                </m:e>
                                              </m:mr>
                                              <m:mr>
                                                <m:e>
                                                  <m:r>
                                                    <m:rPr>
                                                      <m:sty m:val="p"/>
                                                    </m:rPr>
                                                    <w:rPr>
                                                      <w:rFonts w:ascii="Cambria Math" w:hAnsi="Cambria Math"/>
                                                      <w:sz w:val="18"/>
                                                    </w:rPr>
                                                    <m:t>0</m:t>
                                                  </m:r>
                                                </m:e>
                                              </m:mr>
                                            </m:m>
                                          </m:e>
                                          <m:e>
                                            <m:m>
                                              <m:mPr>
                                                <m:mcs>
                                                  <m:mc>
                                                    <m:mcPr>
                                                      <m:count m:val="1"/>
                                                      <m:mcJc m:val="center"/>
                                                    </m:mcPr>
                                                  </m:mc>
                                                </m:mcs>
                                                <m:ctrlPr>
                                                  <w:rPr>
                                                    <w:rFonts w:ascii="Cambria Math" w:hAnsi="Cambria Math"/>
                                                    <w:sz w:val="18"/>
                                                  </w:rPr>
                                                </m:ctrlPr>
                                              </m:mPr>
                                              <m:mr>
                                                <m:e>
                                                  <m:r>
                                                    <m:rPr>
                                                      <m:sty m:val="p"/>
                                                    </m:rPr>
                                                    <w:rPr>
                                                      <w:rFonts w:ascii="Cambria Math" w:hAnsi="Cambria Math"/>
                                                      <w:sz w:val="18"/>
                                                    </w:rPr>
                                                    <m:t>0</m:t>
                                                  </m:r>
                                                </m:e>
                                              </m:mr>
                                              <m:mr>
                                                <m:e>
                                                  <m:r>
                                                    <m:rPr>
                                                      <m:sty m:val="p"/>
                                                    </m:rPr>
                                                    <w:rPr>
                                                      <w:rFonts w:ascii="Cambria Math" w:hAnsi="Cambria Math"/>
                                                      <w:sz w:val="18"/>
                                                    </w:rPr>
                                                    <m:t>1</m:t>
                                                  </m:r>
                                                </m:e>
                                              </m:mr>
                                            </m:m>
                                          </m:e>
                                        </m:mr>
                                      </m:m>
                                    </m:e>
                                  </m:mr>
                                </m:m>
                              </m:e>
                            </m:d>
                            <m:d>
                              <m:dPr>
                                <m:begChr m:val="["/>
                                <m:endChr m:val="]"/>
                                <m:ctrlPr>
                                  <w:rPr>
                                    <w:rFonts w:ascii="Cambria Math" w:hAnsi="Cambria Math"/>
                                    <w:sz w:val="18"/>
                                  </w:rPr>
                                </m:ctrlPr>
                              </m:dPr>
                              <m:e>
                                <m:m>
                                  <m:mPr>
                                    <m:mcs>
                                      <m:mc>
                                        <m:mcPr>
                                          <m:count m:val="1"/>
                                          <m:mcJc m:val="center"/>
                                        </m:mcPr>
                                      </m:mc>
                                    </m:mcs>
                                    <m:ctrlPr>
                                      <w:rPr>
                                        <w:rFonts w:ascii="Cambria Math" w:hAnsi="Cambria Math"/>
                                        <w:sz w:val="18"/>
                                      </w:rPr>
                                    </m:ctrlPr>
                                  </m:mPr>
                                  <m:mr>
                                    <m:e>
                                      <m:m>
                                        <m:mPr>
                                          <m:mcs>
                                            <m:mc>
                                              <m:mcPr>
                                                <m:count m:val="1"/>
                                                <m:mcJc m:val="center"/>
                                              </m:mcPr>
                                            </m:mc>
                                          </m:mcs>
                                          <m:ctrlPr>
                                            <w:rPr>
                                              <w:rFonts w:ascii="Cambria Math" w:hAnsi="Cambria Math"/>
                                              <w:sz w:val="18"/>
                                            </w:rPr>
                                          </m:ctrlPr>
                                        </m:mPr>
                                        <m:mr>
                                          <m:e>
                                            <m:sSub>
                                              <m:sSubPr>
                                                <m:ctrlPr>
                                                  <w:rPr>
                                                    <w:rFonts w:ascii="Cambria Math" w:hAnsi="Cambria Math"/>
                                                    <w:sz w:val="18"/>
                                                  </w:rPr>
                                                </m:ctrlPr>
                                              </m:sSubPr>
                                              <m:e>
                                                <m:r>
                                                  <w:rPr>
                                                    <w:rFonts w:ascii="Cambria Math" w:hAnsi="Cambria Math"/>
                                                    <w:sz w:val="18"/>
                                                  </w:rPr>
                                                  <m:t>x</m:t>
                                                </m:r>
                                              </m:e>
                                              <m:sub>
                                                <m:r>
                                                  <m:rPr>
                                                    <m:sty m:val="p"/>
                                                  </m:rPr>
                                                  <w:rPr>
                                                    <w:rFonts w:ascii="Cambria Math" w:hAnsi="Cambria Math"/>
                                                    <w:sz w:val="18"/>
                                                  </w:rPr>
                                                  <m:t>1</m:t>
                                                </m:r>
                                              </m:sub>
                                            </m:sSub>
                                          </m:e>
                                        </m:mr>
                                        <m:mr>
                                          <m:e>
                                            <m:sSub>
                                              <m:sSubPr>
                                                <m:ctrlPr>
                                                  <w:rPr>
                                                    <w:rFonts w:ascii="Cambria Math" w:hAnsi="Cambria Math"/>
                                                    <w:sz w:val="18"/>
                                                  </w:rPr>
                                                </m:ctrlPr>
                                              </m:sSubPr>
                                              <m:e>
                                                <m:r>
                                                  <w:rPr>
                                                    <w:rFonts w:ascii="Cambria Math" w:hAnsi="Cambria Math"/>
                                                    <w:sz w:val="18"/>
                                                  </w:rPr>
                                                  <m:t>x</m:t>
                                                </m:r>
                                              </m:e>
                                              <m:sub>
                                                <m:r>
                                                  <m:rPr>
                                                    <m:sty m:val="p"/>
                                                  </m:rPr>
                                                  <w:rPr>
                                                    <w:rFonts w:ascii="Cambria Math" w:hAnsi="Cambria Math"/>
                                                    <w:sz w:val="18"/>
                                                  </w:rPr>
                                                  <m:t>2</m:t>
                                                </m:r>
                                              </m:sub>
                                            </m:sSub>
                                          </m:e>
                                        </m:mr>
                                      </m:m>
                                    </m:e>
                                  </m:mr>
                                  <m:mr>
                                    <m:e>
                                      <m:sSub>
                                        <m:sSubPr>
                                          <m:ctrlPr>
                                            <w:rPr>
                                              <w:rFonts w:ascii="Cambria Math" w:hAnsi="Cambria Math"/>
                                              <w:sz w:val="18"/>
                                            </w:rPr>
                                          </m:ctrlPr>
                                        </m:sSubPr>
                                        <m:e>
                                          <m:r>
                                            <w:rPr>
                                              <w:rFonts w:ascii="Cambria Math" w:hAnsi="Cambria Math"/>
                                              <w:sz w:val="18"/>
                                            </w:rPr>
                                            <m:t>x</m:t>
                                          </m:r>
                                        </m:e>
                                        <m:sub>
                                          <m:r>
                                            <m:rPr>
                                              <m:sty m:val="p"/>
                                            </m:rPr>
                                            <w:rPr>
                                              <w:rFonts w:ascii="Cambria Math" w:hAnsi="Cambria Math"/>
                                              <w:sz w:val="18"/>
                                            </w:rPr>
                                            <m:t>3</m:t>
                                          </m:r>
                                        </m:sub>
                                      </m:sSub>
                                    </m:e>
                                  </m:mr>
                                  <m:mr>
                                    <m:e>
                                      <m:sSub>
                                        <m:sSubPr>
                                          <m:ctrlPr>
                                            <w:rPr>
                                              <w:rFonts w:ascii="Cambria Math" w:hAnsi="Cambria Math"/>
                                              <w:sz w:val="18"/>
                                            </w:rPr>
                                          </m:ctrlPr>
                                        </m:sSubPr>
                                        <m:e>
                                          <m:r>
                                            <w:rPr>
                                              <w:rFonts w:ascii="Cambria Math" w:hAnsi="Cambria Math"/>
                                              <w:sz w:val="18"/>
                                            </w:rPr>
                                            <m:t>x</m:t>
                                          </m:r>
                                        </m:e>
                                        <m:sub>
                                          <m:r>
                                            <m:rPr>
                                              <m:sty m:val="p"/>
                                            </m:rPr>
                                            <w:rPr>
                                              <w:rFonts w:ascii="Cambria Math" w:hAnsi="Cambria Math"/>
                                              <w:sz w:val="18"/>
                                            </w:rPr>
                                            <m:t>4</m:t>
                                          </m:r>
                                        </m:sub>
                                      </m:sSub>
                                    </m:e>
                                  </m:mr>
                                </m:m>
                              </m:e>
                            </m:d>
                            <m:r>
                              <w:rPr>
                                <w:rFonts w:ascii="Cambria Math" w:hAnsi="Cambria Math"/>
                                <w:sz w:val="18"/>
                              </w:rPr>
                              <m:t>+</m:t>
                            </m:r>
                            <m:d>
                              <m:dPr>
                                <m:begChr m:val="["/>
                                <m:endChr m:val="]"/>
                                <m:ctrlPr>
                                  <w:rPr>
                                    <w:rFonts w:ascii="Cambria Math" w:hAnsi="Cambria Math"/>
                                    <w:sz w:val="18"/>
                                  </w:rPr>
                                </m:ctrlPr>
                              </m:dPr>
                              <m:e>
                                <m:m>
                                  <m:mPr>
                                    <m:mcs>
                                      <m:mc>
                                        <m:mcPr>
                                          <m:count m:val="1"/>
                                          <m:mcJc m:val="center"/>
                                        </m:mcPr>
                                      </m:mc>
                                    </m:mcs>
                                    <m:ctrlPr>
                                      <w:rPr>
                                        <w:rFonts w:ascii="Cambria Math" w:hAnsi="Cambria Math"/>
                                        <w:sz w:val="18"/>
                                      </w:rPr>
                                    </m:ctrlPr>
                                  </m:mPr>
                                  <m:mr>
                                    <m:e>
                                      <m:r>
                                        <m:rPr>
                                          <m:sty m:val="p"/>
                                        </m:rPr>
                                        <w:rPr>
                                          <w:rFonts w:ascii="Cambria Math" w:hAnsi="Cambria Math"/>
                                          <w:sz w:val="18"/>
                                        </w:rPr>
                                        <m:t>0</m:t>
                                      </m:r>
                                    </m:e>
                                  </m:mr>
                                  <m:mr>
                                    <m:e>
                                      <m:m>
                                        <m:mPr>
                                          <m:mcs>
                                            <m:mc>
                                              <m:mcPr>
                                                <m:count m:val="1"/>
                                                <m:mcJc m:val="center"/>
                                              </m:mcPr>
                                            </m:mc>
                                          </m:mcs>
                                          <m:ctrlPr>
                                            <w:rPr>
                                              <w:rFonts w:ascii="Cambria Math" w:hAnsi="Cambria Math"/>
                                              <w:sz w:val="18"/>
                                            </w:rPr>
                                          </m:ctrlPr>
                                        </m:mPr>
                                        <m:mr>
                                          <m:e>
                                            <m:r>
                                              <m:rPr>
                                                <m:sty m:val="p"/>
                                              </m:rPr>
                                              <w:rPr>
                                                <w:rFonts w:ascii="Cambria Math" w:hAnsi="Cambria Math"/>
                                                <w:sz w:val="18"/>
                                              </w:rPr>
                                              <m:t>0</m:t>
                                            </m:r>
                                          </m:e>
                                        </m:mr>
                                        <m:mr>
                                          <m:e>
                                            <m:r>
                                              <w:rPr>
                                                <w:rFonts w:ascii="Cambria Math" w:hAnsi="Cambria Math"/>
                                                <w:sz w:val="18"/>
                                              </w:rPr>
                                              <m:t>0</m:t>
                                            </m:r>
                                          </m:e>
                                        </m:mr>
                                        <m:mr>
                                          <m:e>
                                            <m:r>
                                              <w:rPr>
                                                <w:rFonts w:ascii="Cambria Math" w:hAnsi="Cambria Math"/>
                                                <w:sz w:val="18"/>
                                              </w:rPr>
                                              <m:t>0</m:t>
                                            </m:r>
                                          </m:e>
                                        </m:mr>
                                      </m:m>
                                    </m:e>
                                  </m:mr>
                                </m:m>
                              </m:e>
                            </m:d>
                            <m:r>
                              <w:rPr>
                                <w:rFonts w:ascii="Cambria Math" w:hAnsi="Cambria Math"/>
                                <w:sz w:val="18"/>
                              </w:rPr>
                              <m:t>F</m:t>
                            </m:r>
                            <m:d>
                              <m:dPr>
                                <m:ctrlPr>
                                  <w:rPr>
                                    <w:rFonts w:ascii="Cambria Math" w:hAnsi="Cambria Math"/>
                                    <w:i/>
                                    <w:sz w:val="18"/>
                                  </w:rPr>
                                </m:ctrlPr>
                              </m:dPr>
                              <m:e>
                                <m:r>
                                  <w:rPr>
                                    <w:rFonts w:ascii="Cambria Math" w:hAnsi="Cambria Math"/>
                                    <w:sz w:val="18"/>
                                  </w:rPr>
                                  <m:t>t</m:t>
                                </m:r>
                              </m:e>
                            </m:d>
                          </m:e>
                        </m:mr>
                      </m:m>
                    </m:e>
                  </m:mr>
                </m:m>
              </m:oMath>
            </m:oMathPara>
          </w:p>
        </w:tc>
        <w:tc>
          <w:tcPr>
            <w:tcW w:w="350" w:type="pct"/>
            <w:vAlign w:val="center"/>
          </w:tcPr>
          <w:p w:rsidR="00426B26" w:rsidRPr="00D91E2B" w:rsidRDefault="00426B26" w:rsidP="006901F3"/>
        </w:tc>
        <w:tc>
          <w:tcPr>
            <w:tcW w:w="350" w:type="pct"/>
            <w:vAlign w:val="center"/>
          </w:tcPr>
          <w:p w:rsidR="00426B26" w:rsidRPr="006B0ED0" w:rsidRDefault="00426B26" w:rsidP="006901F3">
            <w:r w:rsidRPr="006B0ED0">
              <w:t>(1)</w:t>
            </w:r>
          </w:p>
        </w:tc>
      </w:tr>
    </w:tbl>
    <w:p w:rsidR="00574D7D" w:rsidRDefault="00FB3840" w:rsidP="006901F3">
      <w:r>
        <w:t>The state variable</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oMath>
      <w:r>
        <w:t xml:space="preserve"> represents the engine case displacement</w:t>
      </w:r>
      <w:r w:rsidR="00D91E2B" w:rsidRPr="007C579E">
        <w:t>,</w:t>
      </w:r>
      <m:oMath>
        <m:sSub>
          <m:sSubPr>
            <m:ctrlPr>
              <w:rPr>
                <w:rFonts w:ascii="Cambria Math" w:hAnsi="Cambria Math"/>
                <w:i/>
              </w:rPr>
            </m:ctrlPr>
          </m:sSubPr>
          <m:e>
            <m:r>
              <w:rPr>
                <w:rFonts w:ascii="Cambria Math" w:hAnsi="Cambria Math"/>
              </w:rPr>
              <m:t xml:space="preserve"> x</m:t>
            </m:r>
          </m:e>
          <m:sub>
            <m:r>
              <w:rPr>
                <w:rFonts w:ascii="Cambria Math" w:hAnsi="Cambria Math"/>
              </w:rPr>
              <m:t>2</m:t>
            </m:r>
          </m:sub>
        </m:sSub>
      </m:oMath>
      <w:r>
        <w:t xml:space="preserve"> the absorber mass displacement</w:t>
      </w:r>
      <w:r w:rsidR="00D91E2B" w:rsidRPr="007C579E">
        <w:t>,</w:t>
      </w:r>
      <m:oMath>
        <m:sSub>
          <m:sSubPr>
            <m:ctrlPr>
              <w:rPr>
                <w:rFonts w:ascii="Cambria Math" w:hAnsi="Cambria Math"/>
                <w:i/>
              </w:rPr>
            </m:ctrlPr>
          </m:sSubPr>
          <m:e>
            <m:r>
              <w:rPr>
                <w:rFonts w:ascii="Cambria Math" w:hAnsi="Cambria Math"/>
              </w:rPr>
              <m:t xml:space="preserve"> x</m:t>
            </m:r>
          </m:e>
          <m:sub>
            <m:r>
              <w:rPr>
                <w:rFonts w:ascii="Cambria Math" w:hAnsi="Cambria Math"/>
              </w:rPr>
              <m:t>3</m:t>
            </m:r>
          </m:sub>
        </m:sSub>
      </m:oMath>
      <w:r>
        <w:t xml:space="preserve"> the engine case velocity </w:t>
      </w:r>
      <w:r w:rsidR="00D91E2B" w:rsidRPr="007C579E">
        <w:t xml:space="preserve">and </w:t>
      </w:r>
      <m:oMath>
        <m:sSub>
          <m:sSubPr>
            <m:ctrlPr>
              <w:rPr>
                <w:rFonts w:ascii="Cambria Math" w:hAnsi="Cambria Math"/>
                <w:i/>
              </w:rPr>
            </m:ctrlPr>
          </m:sSubPr>
          <m:e>
            <m:r>
              <w:rPr>
                <w:rFonts w:ascii="Cambria Math" w:hAnsi="Cambria Math"/>
              </w:rPr>
              <m:t>x</m:t>
            </m:r>
          </m:e>
          <m:sub>
            <m:r>
              <w:rPr>
                <w:rFonts w:ascii="Cambria Math" w:hAnsi="Cambria Math"/>
              </w:rPr>
              <m:t>4</m:t>
            </m:r>
          </m:sub>
        </m:sSub>
      </m:oMath>
      <w:r>
        <w:t xml:space="preserve"> the </w:t>
      </w:r>
      <w:r w:rsidR="00D91E2B" w:rsidRPr="007C579E">
        <w:fldChar w:fldCharType="begin"/>
      </w:r>
      <w:r w:rsidR="00D91E2B" w:rsidRPr="007C579E">
        <w:instrText xml:space="preserve"> QUOTE </w:instrTex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 xml:space="preserve">1, </m:t>
            </m:r>
          </m:sub>
        </m:s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 xml:space="preserve">2, </m:t>
            </m:r>
          </m:sub>
        </m:sSub>
        <m:sSub>
          <m:sSubPr>
            <m:ctrlPr>
              <w:rPr>
                <w:rFonts w:ascii="Cambria Math" w:hAnsi="Cambria Math"/>
              </w:rPr>
            </m:ctrlPr>
          </m:sSubPr>
          <m:e>
            <m:r>
              <m:rPr>
                <m:sty m:val="p"/>
              </m:rPr>
              <w:rPr>
                <w:rFonts w:ascii="Cambria Math" w:hAnsi="Cambria Math"/>
              </w:rPr>
              <m:t>x</m:t>
            </m:r>
          </m:e>
          <m:sub>
            <m:r>
              <m:rPr>
                <m:sty m:val="p"/>
              </m:rPr>
              <w:rPr>
                <w:rFonts w:ascii="Cambria Math" w:hAnsi="Cambria Math"/>
              </w:rPr>
              <m:t xml:space="preserve">3, </m:t>
            </m:r>
          </m:sub>
        </m:sSub>
        <m:sSub>
          <m:sSubPr>
            <m:ctrlPr>
              <w:rPr>
                <w:rFonts w:ascii="Cambria Math" w:hAnsi="Cambria Math"/>
              </w:rPr>
            </m:ctrlPr>
          </m:sSubPr>
          <m:e>
            <m:r>
              <m:rPr>
                <m:sty m:val="p"/>
              </m:rPr>
              <w:rPr>
                <w:rFonts w:ascii="Cambria Math" w:hAnsi="Cambria Math"/>
              </w:rPr>
              <m:t>and x</m:t>
            </m:r>
          </m:e>
          <m:sub>
            <m:r>
              <m:rPr>
                <m:sty m:val="p"/>
              </m:rPr>
              <w:rPr>
                <w:rFonts w:ascii="Cambria Math" w:hAnsi="Cambria Math"/>
              </w:rPr>
              <m:t>4</m:t>
            </m:r>
          </m:sub>
        </m:sSub>
      </m:oMath>
      <w:r w:rsidR="00D91E2B" w:rsidRPr="007C579E">
        <w:fldChar w:fldCharType="end"/>
      </w:r>
      <w:r>
        <w:t>absorber velocity</w:t>
      </w:r>
      <w:r w:rsidR="00D91E2B" w:rsidRPr="007C579E">
        <w:t xml:space="preserve">. </w:t>
      </w:r>
    </w:p>
    <w:p w:rsidR="0053669D" w:rsidRPr="007C579E" w:rsidRDefault="00D91E2B" w:rsidP="006901F3">
      <w:pPr>
        <w:pStyle w:val="Heading2"/>
      </w:pPr>
      <w:r w:rsidRPr="007C579E">
        <w:t>Simulation</w:t>
      </w:r>
    </w:p>
    <w:p w:rsidR="00D91E2B" w:rsidRPr="007C579E" w:rsidRDefault="00574D7D" w:rsidP="006901F3">
      <w:r>
        <w:fldChar w:fldCharType="begin"/>
      </w:r>
      <w:r>
        <w:instrText xml:space="preserve"> REF _Ref426791110 \h </w:instrText>
      </w:r>
      <w:r>
        <w:fldChar w:fldCharType="separate"/>
      </w:r>
      <w:r w:rsidR="00695380">
        <w:t xml:space="preserve">Table </w:t>
      </w:r>
      <w:r w:rsidR="00695380">
        <w:rPr>
          <w:noProof/>
        </w:rPr>
        <w:t>1</w:t>
      </w:r>
      <w:r>
        <w:fldChar w:fldCharType="end"/>
      </w:r>
      <w:r>
        <w:t xml:space="preserve"> </w:t>
      </w:r>
      <w:r w:rsidR="00D91E2B" w:rsidRPr="007C579E">
        <w:t>contains the engine dynamic information based on engineering data provided by the manufacturer</w:t>
      </w:r>
      <w:r w:rsidR="00993F49">
        <w:t>,</w:t>
      </w:r>
      <w:r w:rsidR="00D91E2B" w:rsidRPr="007C579E">
        <w:t xml:space="preserve"> Microgen Engine Corporation (MEC). The value of </w:t>
      </w:r>
      <m:oMath>
        <m:sSub>
          <m:sSubPr>
            <m:ctrlPr>
              <w:rPr>
                <w:rFonts w:ascii="Cambria Math" w:hAnsi="Cambria Math"/>
              </w:rPr>
            </m:ctrlPr>
          </m:sSubPr>
          <m:e>
            <m:r>
              <w:rPr>
                <w:rFonts w:ascii="Cambria Math" w:hAnsi="Cambria Math"/>
              </w:rPr>
              <m:t>c</m:t>
            </m:r>
          </m:e>
          <m:sub>
            <m:r>
              <m:rPr>
                <m:sty m:val="p"/>
              </m:rPr>
              <w:rPr>
                <w:rFonts w:ascii="Cambria Math" w:hAnsi="Cambria Math"/>
              </w:rPr>
              <m:t>2</m:t>
            </m:r>
          </m:sub>
        </m:sSub>
      </m:oMath>
      <w:r w:rsidR="00D91E2B" w:rsidRPr="007C579E">
        <w:t xml:space="preserve"> is assumed to be zero in th</w:t>
      </w:r>
      <w:r>
        <w:t>e</w:t>
      </w:r>
      <w:r w:rsidR="00D91E2B" w:rsidRPr="007C579E">
        <w:t xml:space="preserve"> simulation and is identified later in the validation section. In the normal operation of this engine, it is assumed that sinusoidal excitation force </w:t>
      </w:r>
      <m:oMath>
        <m:r>
          <w:rPr>
            <w:rFonts w:ascii="Cambria Math" w:hAnsi="Cambria Math"/>
          </w:rPr>
          <m:t>F(t)</m:t>
        </m:r>
      </m:oMath>
      <w:r w:rsidR="00D91E2B" w:rsidRPr="007C579E">
        <w:t xml:space="preserve"> of magnitude </w:t>
      </w:r>
      <m:oMath>
        <m:r>
          <w:rPr>
            <w:rFonts w:ascii="Cambria Math" w:hAnsi="Cambria Math"/>
          </w:rPr>
          <m:t xml:space="preserve">1000N </m:t>
        </m:r>
      </m:oMath>
      <w:r w:rsidR="00D91E2B" w:rsidRPr="007C579E">
        <w:t>and frequency</w:t>
      </w:r>
      <m:oMath>
        <m:r>
          <w:rPr>
            <w:rFonts w:ascii="Cambria Math" w:hAnsi="Cambria Math"/>
          </w:rPr>
          <m:t xml:space="preserve"> 50Hz</m:t>
        </m:r>
      </m:oMath>
      <w:r w:rsidR="00D91E2B" w:rsidRPr="007C579E">
        <w:t xml:space="preserve"> acts on the engine case. The passive TMD is tuned to minimize the vibration of the main mass at the nominal excitation frequency.</w:t>
      </w:r>
    </w:p>
    <w:p w:rsidR="00D91E2B" w:rsidRDefault="00D91E2B" w:rsidP="00A950B3">
      <w:pPr>
        <w:pStyle w:val="Caption"/>
        <w:spacing w:after="0"/>
      </w:pPr>
      <w:bookmarkStart w:id="3" w:name="_Ref426791110"/>
      <w:r>
        <w:t xml:space="preserve">Table </w:t>
      </w:r>
      <w:r>
        <w:fldChar w:fldCharType="begin"/>
      </w:r>
      <w:r>
        <w:instrText xml:space="preserve"> SEQ Table \* ARABIC </w:instrText>
      </w:r>
      <w:r>
        <w:fldChar w:fldCharType="separate"/>
      </w:r>
      <w:r w:rsidR="00695380">
        <w:rPr>
          <w:noProof/>
        </w:rPr>
        <w:t>1</w:t>
      </w:r>
      <w:r>
        <w:fldChar w:fldCharType="end"/>
      </w:r>
      <w:bookmarkEnd w:id="3"/>
      <w:r>
        <w:t xml:space="preserve"> </w:t>
      </w:r>
      <w:r w:rsidRPr="005B1A2E">
        <w:t>Simulation Parameters</w:t>
      </w:r>
    </w:p>
    <w:tbl>
      <w:tblPr>
        <w:tblStyle w:val="TableGrid"/>
        <w:tblW w:w="5300" w:type="dxa"/>
        <w:jc w:val="center"/>
        <w:tblInd w:w="-16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8"/>
      </w:tblGrid>
      <w:tr w:rsidR="00D91E2B" w:rsidRPr="00D91E2B" w:rsidTr="00175365">
        <w:trPr>
          <w:trHeight w:val="266"/>
          <w:jc w:val="center"/>
        </w:trPr>
        <w:tc>
          <w:tcPr>
            <w:tcW w:w="0" w:type="auto"/>
          </w:tcPr>
          <w:p w:rsidR="00D91E2B" w:rsidRPr="00175365" w:rsidRDefault="00175365" w:rsidP="00175365">
            <w:pPr>
              <w:spacing w:after="0"/>
              <w:jc w:val="center"/>
              <w:rPr>
                <w:rFonts w:ascii="Times New Roman" w:hAnsi="Times New Roman" w:cs="Times New Roman"/>
                <w:b/>
                <w:sz w:val="20"/>
              </w:rPr>
            </w:pPr>
            <m:oMathPara>
              <m:oMathParaPr>
                <m:jc m:val="left"/>
              </m:oMathParaPr>
              <m:oMath>
                <m:m>
                  <m:mPr>
                    <m:mcs>
                      <m:mc>
                        <m:mcPr>
                          <m:count m:val="3"/>
                          <m:mcJc m:val="center"/>
                        </m:mcPr>
                      </m:mc>
                    </m:mcs>
                    <m:ctrlPr>
                      <w:rPr>
                        <w:rFonts w:ascii="Cambria Math" w:hAnsi="Cambria Math" w:cs="Times New Roman"/>
                        <w:b/>
                        <w:sz w:val="20"/>
                      </w:rPr>
                    </m:ctrlPr>
                  </m:mPr>
                  <m:mr>
                    <m:e>
                      <m:sSub>
                        <m:sSubPr>
                          <m:ctrlPr>
                            <w:rPr>
                              <w:rFonts w:ascii="Cambria Math" w:hAnsi="Cambria Math" w:cs="Times New Roman"/>
                              <w:b/>
                              <w:sz w:val="20"/>
                            </w:rPr>
                          </m:ctrlPr>
                        </m:sSubPr>
                        <m:e>
                          <m:r>
                            <m:rPr>
                              <m:sty m:val="bi"/>
                            </m:rPr>
                            <w:rPr>
                              <w:rFonts w:ascii="Cambria Math" w:hAnsi="Cambria Math" w:cs="Times New Roman"/>
                              <w:sz w:val="20"/>
                            </w:rPr>
                            <m:t>m</m:t>
                          </m:r>
                        </m:e>
                        <m:sub>
                          <m:r>
                            <m:rPr>
                              <m:sty m:val="b"/>
                            </m:rPr>
                            <w:rPr>
                              <w:rFonts w:ascii="Cambria Math" w:hAnsi="Cambria Math" w:cs="Times New Roman"/>
                              <w:sz w:val="20"/>
                            </w:rPr>
                            <m:t>1</m:t>
                          </m:r>
                        </m:sub>
                      </m:sSub>
                      <m:r>
                        <m:rPr>
                          <m:sty m:val="b"/>
                        </m:rPr>
                        <w:rPr>
                          <w:rFonts w:ascii="Cambria Math" w:hAnsi="Cambria Math" w:cs="Times New Roman"/>
                          <w:sz w:val="20"/>
                        </w:rPr>
                        <m:t>=41.38 [</m:t>
                      </m:r>
                      <m:r>
                        <m:rPr>
                          <m:sty m:val="bi"/>
                        </m:rPr>
                        <w:rPr>
                          <w:rFonts w:ascii="Cambria Math" w:hAnsi="Cambria Math" w:cs="Times New Roman"/>
                          <w:sz w:val="20"/>
                        </w:rPr>
                        <m:t>kg]</m:t>
                      </m:r>
                    </m:e>
                    <m:e>
                      <m:sSub>
                        <m:sSubPr>
                          <m:ctrlPr>
                            <w:rPr>
                              <w:rFonts w:ascii="Cambria Math" w:hAnsi="Cambria Math" w:cs="Times New Roman"/>
                              <w:b/>
                              <w:sz w:val="20"/>
                            </w:rPr>
                          </m:ctrlPr>
                        </m:sSubPr>
                        <m:e>
                          <m:r>
                            <m:rPr>
                              <m:sty m:val="bi"/>
                            </m:rPr>
                            <w:rPr>
                              <w:rFonts w:ascii="Cambria Math" w:hAnsi="Cambria Math" w:cs="Times New Roman"/>
                              <w:sz w:val="20"/>
                            </w:rPr>
                            <m:t>c</m:t>
                          </m:r>
                        </m:e>
                        <m:sub>
                          <m:r>
                            <m:rPr>
                              <m:sty m:val="b"/>
                            </m:rPr>
                            <w:rPr>
                              <w:rFonts w:ascii="Cambria Math" w:hAnsi="Cambria Math" w:cs="Times New Roman"/>
                              <w:sz w:val="20"/>
                            </w:rPr>
                            <m:t>1</m:t>
                          </m:r>
                        </m:sub>
                      </m:sSub>
                      <m:r>
                        <m:rPr>
                          <m:sty m:val="b"/>
                        </m:rPr>
                        <w:rPr>
                          <w:rFonts w:ascii="Cambria Math" w:hAnsi="Cambria Math" w:cs="Times New Roman"/>
                          <w:sz w:val="20"/>
                        </w:rPr>
                        <m:t>=200 [</m:t>
                      </m:r>
                      <m:r>
                        <m:rPr>
                          <m:sty m:val="bi"/>
                        </m:rPr>
                        <w:rPr>
                          <w:rFonts w:ascii="Cambria Math" w:hAnsi="Cambria Math" w:cs="Times New Roman"/>
                          <w:sz w:val="20"/>
                        </w:rPr>
                        <m:t>Ns</m:t>
                      </m:r>
                      <m:r>
                        <m:rPr>
                          <m:sty m:val="b"/>
                        </m:rPr>
                        <w:rPr>
                          <w:rFonts w:ascii="Cambria Math" w:hAnsi="Cambria Math" w:cs="Times New Roman"/>
                          <w:sz w:val="20"/>
                        </w:rPr>
                        <m:t>/</m:t>
                      </m:r>
                      <m:r>
                        <m:rPr>
                          <m:sty m:val="bi"/>
                        </m:rPr>
                        <w:rPr>
                          <w:rFonts w:ascii="Cambria Math" w:hAnsi="Cambria Math" w:cs="Times New Roman"/>
                          <w:sz w:val="20"/>
                        </w:rPr>
                        <m:t>m]</m:t>
                      </m:r>
                    </m:e>
                    <m:e>
                      <m:sSub>
                        <m:sSubPr>
                          <m:ctrlPr>
                            <w:rPr>
                              <w:rFonts w:ascii="Cambria Math" w:hAnsi="Cambria Math" w:cs="Times New Roman"/>
                              <w:b/>
                              <w:sz w:val="20"/>
                            </w:rPr>
                          </m:ctrlPr>
                        </m:sSubPr>
                        <m:e>
                          <m:r>
                            <m:rPr>
                              <m:sty m:val="bi"/>
                            </m:rPr>
                            <w:rPr>
                              <w:rFonts w:ascii="Cambria Math" w:hAnsi="Cambria Math" w:cs="Times New Roman"/>
                              <w:sz w:val="20"/>
                            </w:rPr>
                            <m:t>k</m:t>
                          </m:r>
                        </m:e>
                        <m:sub>
                          <m:r>
                            <m:rPr>
                              <m:sty m:val="b"/>
                            </m:rPr>
                            <w:rPr>
                              <w:rFonts w:ascii="Cambria Math" w:hAnsi="Cambria Math" w:cs="Times New Roman"/>
                              <w:sz w:val="20"/>
                            </w:rPr>
                            <m:t>1</m:t>
                          </m:r>
                        </m:sub>
                      </m:sSub>
                      <m:r>
                        <m:rPr>
                          <m:sty m:val="b"/>
                        </m:rPr>
                        <w:rPr>
                          <w:rFonts w:ascii="Cambria Math" w:hAnsi="Cambria Math" w:cs="Times New Roman"/>
                          <w:sz w:val="20"/>
                        </w:rPr>
                        <m:t>=8369.4 [</m:t>
                      </m:r>
                      <m:r>
                        <m:rPr>
                          <m:sty m:val="bi"/>
                        </m:rPr>
                        <w:rPr>
                          <w:rFonts w:ascii="Cambria Math" w:hAnsi="Cambria Math" w:cs="Times New Roman"/>
                          <w:sz w:val="20"/>
                        </w:rPr>
                        <m:t>N</m:t>
                      </m:r>
                      <m:r>
                        <m:rPr>
                          <m:sty m:val="b"/>
                        </m:rPr>
                        <w:rPr>
                          <w:rFonts w:ascii="Cambria Math" w:hAnsi="Cambria Math" w:cs="Times New Roman"/>
                          <w:sz w:val="20"/>
                        </w:rPr>
                        <m:t>/</m:t>
                      </m:r>
                      <m:r>
                        <m:rPr>
                          <m:sty m:val="bi"/>
                        </m:rPr>
                        <w:rPr>
                          <w:rFonts w:ascii="Cambria Math" w:hAnsi="Cambria Math" w:cs="Times New Roman"/>
                          <w:sz w:val="20"/>
                        </w:rPr>
                        <m:t>m]</m:t>
                      </m:r>
                    </m:e>
                  </m:mr>
                </m:m>
              </m:oMath>
            </m:oMathPara>
          </w:p>
        </w:tc>
      </w:tr>
      <w:tr w:rsidR="00D91E2B" w:rsidRPr="00D91E2B" w:rsidTr="00175365">
        <w:trPr>
          <w:trHeight w:val="221"/>
          <w:jc w:val="center"/>
        </w:trPr>
        <w:tc>
          <w:tcPr>
            <w:tcW w:w="0" w:type="auto"/>
          </w:tcPr>
          <w:p w:rsidR="00D91E2B" w:rsidRPr="00175365" w:rsidRDefault="00175365" w:rsidP="00A950B3">
            <w:pPr>
              <w:spacing w:after="0"/>
              <w:jc w:val="center"/>
              <w:rPr>
                <w:rFonts w:ascii="Times New Roman" w:eastAsia="Times New Roman" w:hAnsi="Times New Roman" w:cs="Times New Roman"/>
                <w:b/>
                <w:sz w:val="20"/>
              </w:rPr>
            </w:pPr>
            <m:oMathPara>
              <m:oMathParaPr>
                <m:jc m:val="left"/>
              </m:oMathParaPr>
              <m:oMath>
                <m:m>
                  <m:mPr>
                    <m:mcs>
                      <m:mc>
                        <m:mcPr>
                          <m:count m:val="3"/>
                          <m:mcJc m:val="center"/>
                        </m:mcPr>
                      </m:mc>
                    </m:mcs>
                    <m:ctrlPr>
                      <w:rPr>
                        <w:rFonts w:ascii="Cambria Math" w:hAnsi="Cambria Math" w:cs="Times New Roman"/>
                        <w:b/>
                        <w:sz w:val="20"/>
                      </w:rPr>
                    </m:ctrlPr>
                  </m:mPr>
                  <m:mr>
                    <m:e>
                      <m:sSub>
                        <m:sSubPr>
                          <m:ctrlPr>
                            <w:rPr>
                              <w:rFonts w:ascii="Cambria Math" w:hAnsi="Cambria Math" w:cs="Times New Roman"/>
                              <w:b/>
                              <w:sz w:val="20"/>
                            </w:rPr>
                          </m:ctrlPr>
                        </m:sSubPr>
                        <m:e>
                          <m:r>
                            <m:rPr>
                              <m:sty m:val="bi"/>
                            </m:rPr>
                            <w:rPr>
                              <w:rFonts w:ascii="Cambria Math" w:hAnsi="Cambria Math" w:cs="Times New Roman"/>
                              <w:sz w:val="20"/>
                            </w:rPr>
                            <m:t>m</m:t>
                          </m:r>
                        </m:e>
                        <m:sub>
                          <m:r>
                            <m:rPr>
                              <m:sty m:val="b"/>
                            </m:rPr>
                            <w:rPr>
                              <w:rFonts w:ascii="Cambria Math" w:hAnsi="Cambria Math" w:cs="Times New Roman"/>
                              <w:sz w:val="20"/>
                            </w:rPr>
                            <m:t>2</m:t>
                          </m:r>
                        </m:sub>
                      </m:sSub>
                      <m:r>
                        <m:rPr>
                          <m:sty m:val="b"/>
                        </m:rPr>
                        <w:rPr>
                          <w:rFonts w:ascii="Cambria Math" w:hAnsi="Cambria Math" w:cs="Times New Roman"/>
                          <w:sz w:val="20"/>
                        </w:rPr>
                        <m:t>=8.862 [</m:t>
                      </m:r>
                      <m:r>
                        <m:rPr>
                          <m:sty m:val="bi"/>
                        </m:rPr>
                        <w:rPr>
                          <w:rFonts w:ascii="Cambria Math" w:hAnsi="Cambria Math" w:cs="Times New Roman"/>
                          <w:sz w:val="20"/>
                        </w:rPr>
                        <m:t>kg]</m:t>
                      </m:r>
                    </m:e>
                    <m:e>
                      <m:sSub>
                        <m:sSubPr>
                          <m:ctrlPr>
                            <w:rPr>
                              <w:rFonts w:ascii="Cambria Math" w:hAnsi="Cambria Math" w:cs="Times New Roman"/>
                              <w:b/>
                              <w:sz w:val="20"/>
                            </w:rPr>
                          </m:ctrlPr>
                        </m:sSubPr>
                        <m:e>
                          <m:r>
                            <m:rPr>
                              <m:sty m:val="bi"/>
                            </m:rPr>
                            <w:rPr>
                              <w:rFonts w:ascii="Cambria Math" w:hAnsi="Cambria Math" w:cs="Times New Roman"/>
                              <w:sz w:val="20"/>
                            </w:rPr>
                            <m:t>c</m:t>
                          </m:r>
                        </m:e>
                        <m:sub>
                          <m:r>
                            <m:rPr>
                              <m:sty m:val="b"/>
                            </m:rPr>
                            <w:rPr>
                              <w:rFonts w:ascii="Cambria Math" w:hAnsi="Cambria Math" w:cs="Times New Roman"/>
                              <w:sz w:val="20"/>
                            </w:rPr>
                            <m:t>2</m:t>
                          </m:r>
                        </m:sub>
                      </m:sSub>
                      <m:r>
                        <m:rPr>
                          <m:sty m:val="b"/>
                        </m:rPr>
                        <w:rPr>
                          <w:rFonts w:ascii="Cambria Math" w:hAnsi="Cambria Math" w:cs="Times New Roman"/>
                          <w:sz w:val="20"/>
                        </w:rPr>
                        <m:t>=0 [</m:t>
                      </m:r>
                      <m:r>
                        <m:rPr>
                          <m:sty m:val="bi"/>
                        </m:rPr>
                        <w:rPr>
                          <w:rFonts w:ascii="Cambria Math" w:hAnsi="Cambria Math" w:cs="Times New Roman"/>
                          <w:sz w:val="20"/>
                        </w:rPr>
                        <m:t>Ns</m:t>
                      </m:r>
                      <m:r>
                        <m:rPr>
                          <m:sty m:val="b"/>
                        </m:rPr>
                        <w:rPr>
                          <w:rFonts w:ascii="Cambria Math" w:hAnsi="Cambria Math" w:cs="Times New Roman"/>
                          <w:sz w:val="20"/>
                        </w:rPr>
                        <m:t>/</m:t>
                      </m:r>
                      <m:r>
                        <m:rPr>
                          <m:sty m:val="bi"/>
                        </m:rPr>
                        <w:rPr>
                          <w:rFonts w:ascii="Cambria Math" w:hAnsi="Cambria Math" w:cs="Times New Roman"/>
                          <w:sz w:val="20"/>
                        </w:rPr>
                        <m:t>m]</m:t>
                      </m:r>
                    </m:e>
                    <m:e>
                      <m:sSub>
                        <m:sSubPr>
                          <m:ctrlPr>
                            <w:rPr>
                              <w:rFonts w:ascii="Cambria Math" w:hAnsi="Cambria Math" w:cs="Times New Roman"/>
                              <w:b/>
                              <w:sz w:val="20"/>
                            </w:rPr>
                          </m:ctrlPr>
                        </m:sSubPr>
                        <m:e>
                          <m:r>
                            <m:rPr>
                              <m:sty m:val="bi"/>
                            </m:rPr>
                            <w:rPr>
                              <w:rFonts w:ascii="Cambria Math" w:hAnsi="Cambria Math" w:cs="Times New Roman"/>
                              <w:sz w:val="20"/>
                            </w:rPr>
                            <m:t xml:space="preserve">    k</m:t>
                          </m:r>
                        </m:e>
                        <m:sub>
                          <m:r>
                            <m:rPr>
                              <m:sty m:val="b"/>
                            </m:rPr>
                            <w:rPr>
                              <w:rFonts w:ascii="Cambria Math" w:hAnsi="Cambria Math" w:cs="Times New Roman"/>
                              <w:sz w:val="20"/>
                            </w:rPr>
                            <m:t>2</m:t>
                          </m:r>
                        </m:sub>
                      </m:sSub>
                      <m:r>
                        <m:rPr>
                          <m:sty m:val="b"/>
                        </m:rPr>
                        <w:rPr>
                          <w:rFonts w:ascii="Cambria Math" w:hAnsi="Cambria Math" w:cs="Times New Roman"/>
                          <w:sz w:val="20"/>
                        </w:rPr>
                        <m:t>=874640 [</m:t>
                      </m:r>
                      <m:r>
                        <m:rPr>
                          <m:sty m:val="bi"/>
                        </m:rPr>
                        <w:rPr>
                          <w:rFonts w:ascii="Cambria Math" w:hAnsi="Cambria Math" w:cs="Times New Roman"/>
                          <w:sz w:val="20"/>
                        </w:rPr>
                        <m:t>N</m:t>
                      </m:r>
                      <m:r>
                        <m:rPr>
                          <m:sty m:val="b"/>
                        </m:rPr>
                        <w:rPr>
                          <w:rFonts w:ascii="Cambria Math" w:hAnsi="Cambria Math" w:cs="Times New Roman"/>
                          <w:sz w:val="20"/>
                        </w:rPr>
                        <m:t>/</m:t>
                      </m:r>
                      <m:r>
                        <m:rPr>
                          <m:sty m:val="bi"/>
                        </m:rPr>
                        <w:rPr>
                          <w:rFonts w:ascii="Cambria Math" w:hAnsi="Cambria Math" w:cs="Times New Roman"/>
                          <w:sz w:val="20"/>
                        </w:rPr>
                        <m:t>m</m:t>
                      </m:r>
                    </m:e>
                  </m:mr>
                </m:m>
                <m:r>
                  <m:rPr>
                    <m:sty m:val="bi"/>
                  </m:rPr>
                  <w:rPr>
                    <w:rFonts w:ascii="Cambria Math" w:hAnsi="Cambria Math" w:cs="Times New Roman"/>
                    <w:sz w:val="20"/>
                  </w:rPr>
                  <m:t>]</m:t>
                </m:r>
              </m:oMath>
            </m:oMathPara>
          </w:p>
        </w:tc>
      </w:tr>
    </w:tbl>
    <w:p w:rsidR="00175365" w:rsidRDefault="00175365" w:rsidP="00993F49">
      <w:pPr>
        <w:spacing w:after="0"/>
        <w:jc w:val="center"/>
      </w:pPr>
    </w:p>
    <w:p w:rsidR="006901F3" w:rsidRDefault="00D823EF" w:rsidP="00993F49">
      <w:pPr>
        <w:spacing w:after="0"/>
        <w:jc w:val="center"/>
      </w:pPr>
      <w:r>
        <w:rPr>
          <w:noProof/>
          <w:lang w:val="en-GB" w:eastAsia="en-GB"/>
        </w:rPr>
        <w:drawing>
          <wp:inline distT="0" distB="0" distL="0" distR="0">
            <wp:extent cx="4772025" cy="30829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8714" t="6705" r="7253" b="1955"/>
                    <a:stretch/>
                  </pic:blipFill>
                  <pic:spPr bwMode="auto">
                    <a:xfrm>
                      <a:off x="0" y="0"/>
                      <a:ext cx="4784052" cy="3090692"/>
                    </a:xfrm>
                    <a:prstGeom prst="rect">
                      <a:avLst/>
                    </a:prstGeom>
                    <a:noFill/>
                    <a:ln>
                      <a:noFill/>
                    </a:ln>
                    <a:extLst>
                      <a:ext uri="{53640926-AAD7-44D8-BBD7-CCE9431645EC}">
                        <a14:shadowObscured xmlns:a14="http://schemas.microsoft.com/office/drawing/2010/main"/>
                      </a:ext>
                    </a:extLst>
                  </pic:spPr>
                </pic:pic>
              </a:graphicData>
            </a:graphic>
          </wp:inline>
        </w:drawing>
      </w:r>
      <w:bookmarkStart w:id="4" w:name="_GoBack"/>
      <w:bookmarkEnd w:id="4"/>
    </w:p>
    <w:p w:rsidR="00D91E2B" w:rsidRDefault="006901F3" w:rsidP="006901F3">
      <w:pPr>
        <w:pStyle w:val="Caption"/>
      </w:pPr>
      <w:bookmarkStart w:id="5" w:name="_Ref426876078"/>
      <w:r>
        <w:t xml:space="preserve">Figure </w:t>
      </w:r>
      <w:r>
        <w:fldChar w:fldCharType="begin"/>
      </w:r>
      <w:r>
        <w:instrText xml:space="preserve"> SEQ Figure \* ARABIC </w:instrText>
      </w:r>
      <w:r>
        <w:fldChar w:fldCharType="separate"/>
      </w:r>
      <w:proofErr w:type="gramStart"/>
      <w:r w:rsidR="006667A4">
        <w:rPr>
          <w:noProof/>
        </w:rPr>
        <w:t>2</w:t>
      </w:r>
      <w:r>
        <w:fldChar w:fldCharType="end"/>
      </w:r>
      <w:bookmarkEnd w:id="5"/>
      <w:r>
        <w:t xml:space="preserve"> Frequency response</w:t>
      </w:r>
      <w:proofErr w:type="gramEnd"/>
      <w:r>
        <w:t xml:space="preserve"> </w:t>
      </w:r>
      <w:r w:rsidR="00CA4DA5">
        <w:t xml:space="preserve">from excitation force to </w:t>
      </w:r>
      <w:r>
        <w:t>the engine case displacement</w:t>
      </w:r>
      <w:r w:rsidR="00554103">
        <w:t xml:space="preserve"> (a) and </w:t>
      </w:r>
      <w:r w:rsidR="00CA4DA5">
        <w:t xml:space="preserve">to </w:t>
      </w:r>
      <w:r w:rsidR="00554103">
        <w:t>absorber mass displacement (b)</w:t>
      </w:r>
    </w:p>
    <w:p w:rsidR="00D91E2B" w:rsidRPr="007C579E" w:rsidRDefault="00A771BD" w:rsidP="006901F3">
      <w:r w:rsidRPr="006901F3">
        <w:lastRenderedPageBreak/>
        <w:fldChar w:fldCharType="begin"/>
      </w:r>
      <w:r w:rsidRPr="006901F3">
        <w:instrText xml:space="preserve"> REF _Ref426876078 \h  \* MERGEFORMAT </w:instrText>
      </w:r>
      <w:r w:rsidRPr="006901F3">
        <w:fldChar w:fldCharType="separate"/>
      </w:r>
      <w:r>
        <w:t>Figure 2</w:t>
      </w:r>
      <w:r w:rsidRPr="006901F3">
        <w:fldChar w:fldCharType="end"/>
      </w:r>
      <w:r>
        <w:t xml:space="preserve">  shows the frequency response from the engine case displacement (a) and absorber mass displacement (b) to the excitation force. </w:t>
      </w:r>
      <w:r w:rsidR="00574D7D">
        <w:t>The curves of</w:t>
      </w:r>
      <w:r w:rsidR="006901F3">
        <w:t xml:space="preserve"> </w:t>
      </w:r>
      <w:r w:rsidR="006901F3" w:rsidRPr="006901F3">
        <w:fldChar w:fldCharType="begin"/>
      </w:r>
      <w:r w:rsidR="006901F3" w:rsidRPr="006901F3">
        <w:instrText xml:space="preserve"> REF _Ref426876078 \h  \* MERGEFORMAT </w:instrText>
      </w:r>
      <w:r w:rsidR="006901F3" w:rsidRPr="006901F3">
        <w:fldChar w:fldCharType="separate"/>
      </w:r>
      <w:r w:rsidR="00695380">
        <w:t>Figure 2</w:t>
      </w:r>
      <w:r w:rsidR="006901F3" w:rsidRPr="006901F3">
        <w:fldChar w:fldCharType="end"/>
      </w:r>
      <w:r w:rsidR="00554103">
        <w:t xml:space="preserve"> (a) </w:t>
      </w:r>
      <w:r w:rsidR="00D91E2B" w:rsidRPr="007C579E">
        <w:t xml:space="preserve">show two peaks values </w:t>
      </w:r>
      <w:r w:rsidR="00993F49">
        <w:t xml:space="preserve">at 2Hz and 54.8Hz </w:t>
      </w:r>
      <w:r w:rsidR="00D91E2B" w:rsidRPr="007C579E">
        <w:t xml:space="preserve">corresponding to the natural resonance of the </w:t>
      </w:r>
      <w:r w:rsidR="00993F49">
        <w:t xml:space="preserve">composite </w:t>
      </w:r>
      <w:r w:rsidR="00D91E2B" w:rsidRPr="007C579E">
        <w:t xml:space="preserve">system. The </w:t>
      </w:r>
      <w:r w:rsidR="00882268">
        <w:t>anti-resonance</w:t>
      </w:r>
      <w:r w:rsidR="00D91E2B" w:rsidRPr="007C579E">
        <w:t xml:space="preserve"> at 50Hz is associated with the operation of the TMD that is tuned to resonate naturally at 50Hz excitation that is sourced by the engine inherently. By examining the phase plot of the absorber mass </w:t>
      </w:r>
      <w:r w:rsidR="006901F3">
        <w:t>in</w:t>
      </w:r>
      <w:r w:rsidR="00554103">
        <w:t xml:space="preserve"> </w:t>
      </w:r>
      <w:r w:rsidR="00554103" w:rsidRPr="006901F3">
        <w:fldChar w:fldCharType="begin"/>
      </w:r>
      <w:r w:rsidR="00554103" w:rsidRPr="006901F3">
        <w:instrText xml:space="preserve"> REF _Ref426876078 \h  \* MERGEFORMAT </w:instrText>
      </w:r>
      <w:r w:rsidR="00554103" w:rsidRPr="006901F3">
        <w:fldChar w:fldCharType="separate"/>
      </w:r>
      <w:r w:rsidR="00695380">
        <w:t>Figure 2</w:t>
      </w:r>
      <w:r w:rsidR="00554103" w:rsidRPr="006901F3">
        <w:fldChar w:fldCharType="end"/>
      </w:r>
      <w:r w:rsidR="00554103">
        <w:t xml:space="preserve"> (b)</w:t>
      </w:r>
      <w:r w:rsidR="00D91E2B" w:rsidRPr="007C579E">
        <w:t>, both masses are in phase with the excitation force up to 2</w:t>
      </w:r>
      <w:r w:rsidR="00993F49">
        <w:t xml:space="preserve"> </w:t>
      </w:r>
      <w:r w:rsidR="00D91E2B" w:rsidRPr="007C579E">
        <w:t xml:space="preserve">Hz. After the first resonance, both of the masses switch to </w:t>
      </w:r>
      <m:oMath>
        <m:sSup>
          <m:sSupPr>
            <m:ctrlPr>
              <w:rPr>
                <w:rFonts w:ascii="Cambria Math" w:hAnsi="Cambria Math"/>
                <w:i/>
              </w:rPr>
            </m:ctrlPr>
          </m:sSupPr>
          <m:e>
            <m:r>
              <w:rPr>
                <w:rFonts w:ascii="Cambria Math" w:hAnsi="Cambria Math"/>
              </w:rPr>
              <m:t>180</m:t>
            </m:r>
          </m:e>
          <m:sup>
            <m:r>
              <w:rPr>
                <w:rFonts w:ascii="Cambria Math" w:hAnsi="Cambria Math"/>
              </w:rPr>
              <m:t>0</m:t>
            </m:r>
          </m:sup>
        </m:sSup>
      </m:oMath>
      <w:r w:rsidR="00D91E2B" w:rsidRPr="007C579E">
        <w:t xml:space="preserve"> out of phase with respect to the excitation force. At 50Hz, the engine case switches back to </w:t>
      </w:r>
      <m:oMath>
        <m:sSup>
          <m:sSupPr>
            <m:ctrlPr>
              <w:rPr>
                <w:rFonts w:ascii="Cambria Math" w:hAnsi="Cambria Math"/>
                <w:i/>
              </w:rPr>
            </m:ctrlPr>
          </m:sSupPr>
          <m:e>
            <m:r>
              <w:rPr>
                <w:rFonts w:ascii="Cambria Math" w:hAnsi="Cambria Math"/>
              </w:rPr>
              <m:t>0</m:t>
            </m:r>
          </m:e>
          <m:sup>
            <m:r>
              <w:rPr>
                <w:rFonts w:ascii="Cambria Math" w:hAnsi="Cambria Math"/>
              </w:rPr>
              <m:t>0</m:t>
            </m:r>
          </m:sup>
        </m:sSup>
      </m:oMath>
      <w:r w:rsidR="00D91E2B" w:rsidRPr="007C579E">
        <w:t xml:space="preserve"> phase</w:t>
      </w:r>
      <w:r w:rsidR="00882268">
        <w:t xml:space="preserve"> in this case (</w:t>
      </w:r>
      <m:oMath>
        <m:sSub>
          <m:sSubPr>
            <m:ctrlPr>
              <w:rPr>
                <w:rFonts w:ascii="Cambria Math" w:hAnsi="Cambria Math"/>
              </w:rPr>
            </m:ctrlPr>
          </m:sSubPr>
          <m:e>
            <m:r>
              <w:rPr>
                <w:rFonts w:ascii="Cambria Math" w:hAnsi="Cambria Math"/>
              </w:rPr>
              <m:t>c</m:t>
            </m:r>
          </m:e>
          <m:sub>
            <m:r>
              <m:rPr>
                <m:sty m:val="p"/>
              </m:rPr>
              <w:rPr>
                <w:rFonts w:ascii="Cambria Math" w:hAnsi="Cambria Math"/>
              </w:rPr>
              <m:t>2</m:t>
            </m:r>
          </m:sub>
        </m:sSub>
        <m:r>
          <m:rPr>
            <m:sty m:val="p"/>
          </m:rPr>
          <w:rPr>
            <w:rFonts w:ascii="Cambria Math" w:hAnsi="Cambria Math"/>
          </w:rPr>
          <m:t>=0 Ns/m</m:t>
        </m:r>
      </m:oMath>
      <w:r w:rsidR="00882268">
        <w:t>)</w:t>
      </w:r>
      <w:r w:rsidR="00D91E2B" w:rsidRPr="007C579E">
        <w:t xml:space="preserve"> and the absorber mass continues at </w:t>
      </w:r>
      <m:oMath>
        <m:sSup>
          <m:sSupPr>
            <m:ctrlPr>
              <w:rPr>
                <w:rFonts w:ascii="Cambria Math" w:hAnsi="Cambria Math"/>
                <w:i/>
              </w:rPr>
            </m:ctrlPr>
          </m:sSupPr>
          <m:e>
            <m:r>
              <w:rPr>
                <w:rFonts w:ascii="Cambria Math" w:hAnsi="Cambria Math"/>
              </w:rPr>
              <m:t>180</m:t>
            </m:r>
          </m:e>
          <m:sup>
            <m:r>
              <w:rPr>
                <w:rFonts w:ascii="Cambria Math" w:hAnsi="Cambria Math"/>
              </w:rPr>
              <m:t>0</m:t>
            </m:r>
          </m:sup>
        </m:sSup>
      </m:oMath>
      <w:r w:rsidR="00D91E2B" w:rsidRPr="007C579E">
        <w:t xml:space="preserve"> out of phase with respect to the excitation force. As a result, at the nominal operation of the engine </w:t>
      </w:r>
      <w:r w:rsidR="006901F3">
        <w:t>(</w:t>
      </w:r>
      <w:r w:rsidR="00D91E2B" w:rsidRPr="007C579E">
        <w:t>50Hz</w:t>
      </w:r>
      <w:r w:rsidR="006901F3">
        <w:t>)</w:t>
      </w:r>
      <w:r w:rsidR="00D91E2B" w:rsidRPr="007C579E">
        <w:t xml:space="preserve">, the absorber will be </w:t>
      </w:r>
      <m:oMath>
        <m:sSup>
          <m:sSupPr>
            <m:ctrlPr>
              <w:rPr>
                <w:rFonts w:ascii="Cambria Math" w:hAnsi="Cambria Math"/>
                <w:i/>
              </w:rPr>
            </m:ctrlPr>
          </m:sSupPr>
          <m:e>
            <m:r>
              <w:rPr>
                <w:rFonts w:ascii="Cambria Math" w:hAnsi="Cambria Math"/>
              </w:rPr>
              <m:t>180</m:t>
            </m:r>
          </m:e>
          <m:sup>
            <m:r>
              <w:rPr>
                <w:rFonts w:ascii="Cambria Math" w:hAnsi="Cambria Math"/>
              </w:rPr>
              <m:t xml:space="preserve">0 </m:t>
            </m:r>
          </m:sup>
        </m:sSup>
      </m:oMath>
      <w:r w:rsidR="00D91E2B" w:rsidRPr="007C579E">
        <w:t xml:space="preserve">out of phase with respect to the engine case, thus counteracting its vibration. The second resonance of the combined system occurs at 54.8 Hz where the engine case switches </w:t>
      </w:r>
      <w:r w:rsidR="006901F3">
        <w:t xml:space="preserve">phase </w:t>
      </w:r>
      <w:r w:rsidR="00D91E2B" w:rsidRPr="007C579E">
        <w:t xml:space="preserve">to become </w:t>
      </w:r>
      <m:oMath>
        <m:sSup>
          <m:sSupPr>
            <m:ctrlPr>
              <w:rPr>
                <w:rFonts w:ascii="Cambria Math" w:hAnsi="Cambria Math"/>
                <w:i/>
              </w:rPr>
            </m:ctrlPr>
          </m:sSupPr>
          <m:e>
            <m:r>
              <w:rPr>
                <w:rFonts w:ascii="Cambria Math" w:hAnsi="Cambria Math"/>
              </w:rPr>
              <m:t>180</m:t>
            </m:r>
          </m:e>
          <m:sup>
            <m:r>
              <w:rPr>
                <w:rFonts w:ascii="Cambria Math" w:hAnsi="Cambria Math"/>
              </w:rPr>
              <m:t xml:space="preserve">0 </m:t>
            </m:r>
          </m:sup>
        </m:sSup>
      </m:oMath>
      <w:r w:rsidR="006901F3">
        <w:t xml:space="preserve"> with </w:t>
      </w:r>
      <w:r w:rsidR="00D91E2B" w:rsidRPr="007C579E">
        <w:t xml:space="preserve">respect to the absorber. </w:t>
      </w:r>
    </w:p>
    <w:p w:rsidR="007C579E" w:rsidRDefault="007C579E" w:rsidP="006901F3">
      <w:pPr>
        <w:pStyle w:val="Heading2"/>
      </w:pPr>
      <w:bookmarkStart w:id="6" w:name="_Toc422396106"/>
      <w:r>
        <w:t>Model Validation</w:t>
      </w:r>
      <w:bookmarkEnd w:id="6"/>
    </w:p>
    <w:p w:rsidR="0053669D" w:rsidRPr="007C579E" w:rsidRDefault="007C579E" w:rsidP="006901F3">
      <w:r w:rsidRPr="007C579E">
        <w:t>For the absorber, an electromagnetic shaker is used to shake the absorber and the data were recorded using acceleration sensors. For the engine, acceleration data of the engine were collected from a test performed at the company site.</w:t>
      </w:r>
    </w:p>
    <w:p w:rsidR="007C579E" w:rsidRDefault="007C579E" w:rsidP="009C2982">
      <w:pPr>
        <w:spacing w:after="0"/>
        <w:jc w:val="center"/>
      </w:pPr>
      <w:r>
        <w:rPr>
          <w:noProof/>
          <w:lang w:val="en-GB" w:eastAsia="en-GB"/>
        </w:rPr>
        <w:drawing>
          <wp:inline distT="0" distB="0" distL="0" distR="0" wp14:anchorId="3891FC64" wp14:editId="538C57FA">
            <wp:extent cx="4782762" cy="22687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2098"/>
                    <a:stretch/>
                  </pic:blipFill>
                  <pic:spPr bwMode="auto">
                    <a:xfrm>
                      <a:off x="0" y="0"/>
                      <a:ext cx="4803830" cy="2278741"/>
                    </a:xfrm>
                    <a:prstGeom prst="rect">
                      <a:avLst/>
                    </a:prstGeom>
                    <a:ln>
                      <a:noFill/>
                    </a:ln>
                    <a:extLst>
                      <a:ext uri="{53640926-AAD7-44D8-BBD7-CCE9431645EC}">
                        <a14:shadowObscured xmlns:a14="http://schemas.microsoft.com/office/drawing/2010/main"/>
                      </a:ext>
                    </a:extLst>
                  </pic:spPr>
                </pic:pic>
              </a:graphicData>
            </a:graphic>
          </wp:inline>
        </w:drawing>
      </w:r>
    </w:p>
    <w:p w:rsidR="007C579E" w:rsidRDefault="007C579E" w:rsidP="006901F3">
      <w:pPr>
        <w:pStyle w:val="Caption"/>
      </w:pPr>
      <w:bookmarkStart w:id="7" w:name="_Ref425773353"/>
      <w:r>
        <w:t xml:space="preserve">Figure </w:t>
      </w:r>
      <w:r>
        <w:fldChar w:fldCharType="begin"/>
      </w:r>
      <w:r>
        <w:instrText xml:space="preserve"> SEQ Figure \* ARABIC </w:instrText>
      </w:r>
      <w:r>
        <w:fldChar w:fldCharType="separate"/>
      </w:r>
      <w:r w:rsidR="006667A4">
        <w:rPr>
          <w:noProof/>
        </w:rPr>
        <w:t>3</w:t>
      </w:r>
      <w:r>
        <w:fldChar w:fldCharType="end"/>
      </w:r>
      <w:bookmarkEnd w:id="7"/>
      <w:r>
        <w:t xml:space="preserve"> </w:t>
      </w:r>
      <w:r w:rsidRPr="006A4C22">
        <w:t>β-type Stirling engine, courtesy of Microgen Engine Corporation (MEC) and (b) Rig of the TMD</w:t>
      </w:r>
    </w:p>
    <w:p w:rsidR="00772840" w:rsidRDefault="008F43BF" w:rsidP="009C2982">
      <w:pPr>
        <w:rPr>
          <w:lang w:eastAsia="en-GB"/>
        </w:rPr>
      </w:pPr>
      <w:r>
        <w:t>Test 1 setup</w:t>
      </w:r>
      <w:r w:rsidR="00772840">
        <w:t xml:space="preserve"> for the engine model validation</w:t>
      </w:r>
      <w:r>
        <w:t xml:space="preserve"> is shown i</w:t>
      </w:r>
      <w:r w:rsidR="009C2982" w:rsidRPr="007C579E">
        <w:t xml:space="preserve">n </w:t>
      </w:r>
      <w:r w:rsidR="009C2982" w:rsidRPr="006901F3">
        <w:fldChar w:fldCharType="begin"/>
      </w:r>
      <w:r w:rsidR="009C2982" w:rsidRPr="006901F3">
        <w:instrText xml:space="preserve"> REF _Ref425773353 \h  \* MERGEFORMAT </w:instrText>
      </w:r>
      <w:r w:rsidR="009C2982" w:rsidRPr="006901F3">
        <w:fldChar w:fldCharType="separate"/>
      </w:r>
      <w:r w:rsidR="00695380">
        <w:t>Figure 3</w:t>
      </w:r>
      <w:r w:rsidR="009C2982" w:rsidRPr="006901F3">
        <w:fldChar w:fldCharType="end"/>
      </w:r>
      <w:r w:rsidR="009C2982" w:rsidRPr="007C579E">
        <w:t xml:space="preserve"> (a)</w:t>
      </w:r>
      <w:r>
        <w:t>.</w:t>
      </w:r>
      <w:r w:rsidR="009C2982" w:rsidRPr="007C579E">
        <w:t xml:space="preserve"> </w:t>
      </w:r>
      <w:r w:rsidR="00EC55B6" w:rsidRPr="007C579E">
        <w:t>The</w:t>
      </w:r>
      <w:r w:rsidR="009C2982" w:rsidRPr="007C579E">
        <w:t xml:space="preserve"> engine case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 xml:space="preserve"> </m:t>
        </m:r>
      </m:oMath>
      <w:r w:rsidR="009C2982" w:rsidRPr="007C579E">
        <w:t>is fixed to the wall via four springs and four rubber dampers that correspond to stiffness</w:t>
      </w:r>
      <m:oMath>
        <m:sSub>
          <m:sSubPr>
            <m:ctrlPr>
              <w:rPr>
                <w:rFonts w:ascii="Cambria Math" w:hAnsi="Cambria Math"/>
                <w:i/>
              </w:rPr>
            </m:ctrlPr>
          </m:sSubPr>
          <m:e>
            <m:r>
              <w:rPr>
                <w:rFonts w:ascii="Cambria Math" w:hAnsi="Cambria Math"/>
              </w:rPr>
              <m:t xml:space="preserve"> k</m:t>
            </m:r>
          </m:e>
          <m:sub>
            <m:r>
              <w:rPr>
                <w:rFonts w:ascii="Cambria Math" w:hAnsi="Cambria Math"/>
              </w:rPr>
              <m:t>1</m:t>
            </m:r>
          </m:sub>
        </m:sSub>
      </m:oMath>
      <w:r w:rsidR="009C2982" w:rsidRPr="007C579E">
        <w:t xml:space="preserve"> and damping coefficient</w:t>
      </w:r>
      <m:oMath>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m:t>
            </m:r>
          </m:sub>
        </m:sSub>
      </m:oMath>
      <w:r w:rsidR="009C2982" w:rsidRPr="007C579E">
        <w:t>. The absorber is mounted internally to the engine with dynamic mass that correspond to</w:t>
      </w:r>
      <m:oMath>
        <m:sSub>
          <m:sSubPr>
            <m:ctrlPr>
              <w:rPr>
                <w:rFonts w:ascii="Cambria Math" w:hAnsi="Cambria Math"/>
                <w:i/>
              </w:rPr>
            </m:ctrlPr>
          </m:sSubPr>
          <m:e>
            <m:r>
              <w:rPr>
                <w:rFonts w:ascii="Cambria Math" w:hAnsi="Cambria Math"/>
              </w:rPr>
              <m:t xml:space="preserve"> m</m:t>
            </m:r>
          </m:e>
          <m:sub>
            <m:r>
              <w:rPr>
                <w:rFonts w:ascii="Cambria Math" w:hAnsi="Cambria Math"/>
              </w:rPr>
              <m:t>2</m:t>
            </m:r>
          </m:sub>
        </m:sSub>
      </m:oMath>
      <w:r w:rsidR="009C2982" w:rsidRPr="007C579E">
        <w:t>.</w:t>
      </w:r>
      <w:r w:rsidR="00772840">
        <w:t xml:space="preserve"> </w:t>
      </w:r>
      <w:r w:rsidR="00772840" w:rsidRPr="007C579E">
        <w:t>The absorber features an additional mass comprising the holding rings and part of the springs that contribute to the mass</w:t>
      </w:r>
      <m:oMath>
        <m:sSub>
          <m:sSubPr>
            <m:ctrlPr>
              <w:rPr>
                <w:rFonts w:ascii="Cambria Math" w:hAnsi="Cambria Math"/>
                <w:i/>
              </w:rPr>
            </m:ctrlPr>
          </m:sSubPr>
          <m:e>
            <m:r>
              <w:rPr>
                <w:rFonts w:ascii="Cambria Math" w:hAnsi="Cambria Math"/>
              </w:rPr>
              <m:t xml:space="preserve"> m</m:t>
            </m:r>
          </m:e>
          <m:sub>
            <m:r>
              <w:rPr>
                <w:rFonts w:ascii="Cambria Math" w:hAnsi="Cambria Math"/>
              </w:rPr>
              <m:t>1</m:t>
            </m:r>
          </m:sub>
        </m:sSub>
      </m:oMath>
      <w:r w:rsidR="00772840">
        <w:t>.</w:t>
      </w:r>
      <w:r w:rsidR="009C2982" w:rsidRPr="007C579E">
        <w:t xml:space="preserve"> </w:t>
      </w:r>
      <w:r w:rsidRPr="007C579E">
        <w:t xml:space="preserve">An inverter is used to </w:t>
      </w:r>
      <w:r w:rsidR="00772840">
        <w:t>excite</w:t>
      </w:r>
      <w:r w:rsidRPr="007C579E">
        <w:t xml:space="preserve"> the engine with a sinusoidal excitation and varying frequency between 49-51 Hz. Vibration</w:t>
      </w:r>
      <w:r w:rsidRPr="007C579E">
        <w:rPr>
          <w:lang w:eastAsia="en-GB"/>
        </w:rPr>
        <w:t xml:space="preserve"> Data were collected and averaged from four MEMS accelerometers with dynamic range ±2g, bandwidth 1 kHz and sensitivity of 350mv/g placed in four different locations to detect the vertical vibration. </w:t>
      </w:r>
    </w:p>
    <w:p w:rsidR="00772840" w:rsidRDefault="009341E3" w:rsidP="00772840">
      <w:pPr>
        <w:spacing w:after="0"/>
        <w:jc w:val="center"/>
      </w:pPr>
      <w:r>
        <w:rPr>
          <w:noProof/>
          <w:lang w:val="en-GB" w:eastAsia="en-GB"/>
        </w:rPr>
        <w:drawing>
          <wp:inline distT="0" distB="0" distL="0" distR="0">
            <wp:extent cx="4554747" cy="17739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4934" cy="1773994"/>
                    </a:xfrm>
                    <a:prstGeom prst="rect">
                      <a:avLst/>
                    </a:prstGeom>
                    <a:noFill/>
                    <a:ln>
                      <a:noFill/>
                    </a:ln>
                  </pic:spPr>
                </pic:pic>
              </a:graphicData>
            </a:graphic>
          </wp:inline>
        </w:drawing>
      </w:r>
    </w:p>
    <w:p w:rsidR="00772840" w:rsidRPr="007C579E" w:rsidRDefault="00772840" w:rsidP="00772840">
      <w:pPr>
        <w:pStyle w:val="Caption"/>
      </w:pPr>
      <w:bookmarkStart w:id="8" w:name="_Ref426877041"/>
      <w:r>
        <w:t xml:space="preserve">Figure </w:t>
      </w:r>
      <w:r>
        <w:fldChar w:fldCharType="begin"/>
      </w:r>
      <w:r>
        <w:instrText xml:space="preserve"> SEQ Figure \* ARABIC </w:instrText>
      </w:r>
      <w:r>
        <w:fldChar w:fldCharType="separate"/>
      </w:r>
      <w:r w:rsidR="006667A4">
        <w:rPr>
          <w:noProof/>
        </w:rPr>
        <w:t>4</w:t>
      </w:r>
      <w:r>
        <w:fldChar w:fldCharType="end"/>
      </w:r>
      <w:bookmarkEnd w:id="8"/>
      <w:r>
        <w:t xml:space="preserve"> Theoretical simulation and experimental validation of the engine</w:t>
      </w:r>
    </w:p>
    <w:p w:rsidR="00772840" w:rsidRDefault="002625CB" w:rsidP="009C2982">
      <w:r>
        <w:fldChar w:fldCharType="begin"/>
      </w:r>
      <w:r>
        <w:instrText xml:space="preserve"> REF _Ref426877041 \h </w:instrText>
      </w:r>
      <w:r>
        <w:fldChar w:fldCharType="separate"/>
      </w:r>
      <w:r>
        <w:t xml:space="preserve">Figure </w:t>
      </w:r>
      <w:r>
        <w:rPr>
          <w:noProof/>
        </w:rPr>
        <w:t>4</w:t>
      </w:r>
      <w:r>
        <w:fldChar w:fldCharType="end"/>
      </w:r>
      <w:r>
        <w:t xml:space="preserve"> shows t</w:t>
      </w:r>
      <w:r w:rsidR="00772840" w:rsidRPr="007C579E">
        <w:t xml:space="preserve">he </w:t>
      </w:r>
      <w:r>
        <w:t xml:space="preserve">experimental measurement of the </w:t>
      </w:r>
      <w:r w:rsidR="00772840" w:rsidRPr="007C579E">
        <w:t xml:space="preserve">engine case acceleration against the theoretical </w:t>
      </w:r>
      <w:r>
        <w:t>frequency response from</w:t>
      </w:r>
      <w:r w:rsidR="00730F20">
        <w:t xml:space="preserve"> excitation force to</w:t>
      </w:r>
      <w:r>
        <w:t xml:space="preserve"> engine case acceleration described in system of equations (1). </w:t>
      </w:r>
      <w:r w:rsidR="00772840" w:rsidRPr="007C579E">
        <w:t>It reveal</w:t>
      </w:r>
      <w:r w:rsidR="00772840">
        <w:t>s</w:t>
      </w:r>
      <w:r w:rsidR="00772840" w:rsidRPr="007C579E">
        <w:t xml:space="preserve"> that the engine case acceleration is attenuated at 50Hz due to the resonance of the TMD. After 50Hz the amplitudes of the acceleration grow larger due to the second resonance of the combined system. There appears to be a difference between both sets of data as the experimental acceleration grows larger than the theoretical one after 50Hz. The cause of this difference is attributed to the excitation force amplitude which is assumed to be around 1000N in theory however in reality the magnitude of this force varies depending on frequency and loading of the engine.</w:t>
      </w:r>
    </w:p>
    <w:p w:rsidR="00DE36C4" w:rsidRDefault="00772840" w:rsidP="009C2982">
      <w:r>
        <w:lastRenderedPageBreak/>
        <w:t xml:space="preserve">Test 2 setup for the TMD is shown in </w:t>
      </w:r>
      <w:r>
        <w:fldChar w:fldCharType="begin"/>
      </w:r>
      <w:r>
        <w:instrText xml:space="preserve"> REF _Ref425773353 \h </w:instrText>
      </w:r>
      <w:r>
        <w:fldChar w:fldCharType="separate"/>
      </w:r>
      <w:r w:rsidR="00695380">
        <w:t xml:space="preserve">Figure </w:t>
      </w:r>
      <w:r w:rsidR="00695380">
        <w:rPr>
          <w:noProof/>
        </w:rPr>
        <w:t>3</w:t>
      </w:r>
      <w:r>
        <w:fldChar w:fldCharType="end"/>
      </w:r>
      <w:r w:rsidRPr="007C579E">
        <w:t xml:space="preserve"> (b)</w:t>
      </w:r>
      <w:r>
        <w:t>. In this test, the absorber was separated from the engine and then mounted vertically on</w:t>
      </w:r>
      <w:r w:rsidR="00F9097F">
        <w:t xml:space="preserve"> an electrodynamic shaker V721 series from Bruel &amp; Kjaer. The shaker is controlled with an LDS USB vibration controller. </w:t>
      </w:r>
      <w:r w:rsidR="005A0DA8" w:rsidRPr="007C579E">
        <w:t>Acceleration data from the dynamic mass of the absorber and the shaker table were collected from two accelerometers of 100 mv/g sensitivity and 70g max dynamic range</w:t>
      </w:r>
      <w:r w:rsidR="005A0DA8">
        <w:t xml:space="preserve"> interfaced with the 24-bit input stage of the controller. </w:t>
      </w:r>
      <w:r w:rsidR="005A0DA8" w:rsidRPr="007C579E">
        <w:t>This test was performed using a sinusoidal profile between 40Hz to 80Hz in open loop</w:t>
      </w:r>
      <w:r w:rsidR="005A0DA8">
        <w:t xml:space="preserve">. Generally a closed loop test is used to maintain a reference position, speed or acceleration of the shaker table. In this case, an open loop is used because the vibration of the shake table will be damped by the absorber at its tuning frequency. </w:t>
      </w:r>
      <w:r w:rsidR="009C2982" w:rsidRPr="007C579E">
        <w:t xml:space="preserve">Originally the absorber is designed with </w:t>
      </w:r>
      <w:r w:rsidR="005A0DA8">
        <w:t>minimal</w:t>
      </w:r>
      <w:r w:rsidR="009C2982" w:rsidRPr="007C579E">
        <w:t xml:space="preserve"> damping however a small amount of frictional damping is expected due the existence of internal guiding rods. Since the value of the damping coefficient of the absorber mass is not known beforehand, a reverse fitting technique is used to align the theoretical simulation</w:t>
      </w:r>
      <w:r w:rsidR="005A0DA8">
        <w:t xml:space="preserve"> results of the absorber model</w:t>
      </w:r>
      <w:r w:rsidR="009C2982" w:rsidRPr="007C579E">
        <w:t xml:space="preserve"> with the real test results</w:t>
      </w:r>
      <w:r w:rsidR="005A0DA8">
        <w:t xml:space="preserve"> obtained in this experiment</w:t>
      </w:r>
      <w:r w:rsidR="009C2982" w:rsidRPr="007C579E">
        <w:t xml:space="preserve">. </w:t>
      </w:r>
    </w:p>
    <w:p w:rsidR="009C2982" w:rsidRPr="007C579E" w:rsidRDefault="009C2982" w:rsidP="009C2982">
      <w:r w:rsidRPr="007C579E">
        <w:t>The idea is to measure the acceleration of both the absorber dynamic mass and shaker table then plot the transmissibility from the shaker to the absorber. The theoretical transmissibility is expressed in the foll</w:t>
      </w:r>
      <w:r w:rsidR="00DE36C4">
        <w:t>owing equation in accordance with the test layout</w:t>
      </w:r>
    </w:p>
    <w:tbl>
      <w:tblPr>
        <w:tblStyle w:val="TableGrid"/>
        <w:tblW w:w="49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7"/>
        <w:gridCol w:w="688"/>
        <w:gridCol w:w="688"/>
      </w:tblGrid>
      <w:tr w:rsidR="009C2982" w:rsidRPr="007C579E" w:rsidTr="006463D8">
        <w:trPr>
          <w:trHeight w:val="257"/>
        </w:trPr>
        <w:tc>
          <w:tcPr>
            <w:tcW w:w="4300" w:type="pct"/>
            <w:vAlign w:val="center"/>
          </w:tcPr>
          <w:p w:rsidR="009C2982" w:rsidRPr="007C579E" w:rsidRDefault="009C2982" w:rsidP="006463D8">
            <m:oMathPara>
              <m:oMathParaPr>
                <m:jc m:val="center"/>
              </m:oMathParaPr>
              <m:oMath>
                <m:r>
                  <w:rPr>
                    <w:rFonts w:ascii="Cambria Math" w:hAnsi="Cambria Math"/>
                    <w:sz w:val="20"/>
                  </w:rPr>
                  <m:t>TR</m:t>
                </m:r>
                <m:r>
                  <m:rPr>
                    <m:sty m:val="p"/>
                  </m:rPr>
                  <w:rPr>
                    <w:rFonts w:ascii="Cambria Math" w:hAnsi="Cambria Math"/>
                    <w:sz w:val="20"/>
                  </w:rPr>
                  <m:t>(</m:t>
                </m:r>
                <m:r>
                  <w:rPr>
                    <w:rFonts w:ascii="Cambria Math" w:hAnsi="Cambria Math"/>
                    <w:sz w:val="20"/>
                  </w:rPr>
                  <m:t>s</m:t>
                </m:r>
                <m:r>
                  <m:rPr>
                    <m:sty m:val="p"/>
                  </m:rP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r>
                          <m:rPr>
                            <m:sty m:val="p"/>
                          </m:rPr>
                          <w:rPr>
                            <w:rFonts w:ascii="Cambria Math" w:hAnsi="Cambria Math"/>
                            <w:sz w:val="20"/>
                          </w:rPr>
                          <m:t>(</m:t>
                        </m:r>
                        <m:r>
                          <w:rPr>
                            <w:rFonts w:ascii="Cambria Math" w:hAnsi="Cambria Math"/>
                            <w:sz w:val="20"/>
                          </w:rPr>
                          <m:t>s</m:t>
                        </m:r>
                        <m:r>
                          <m:rPr>
                            <m:sty m:val="p"/>
                          </m:rPr>
                          <w:rPr>
                            <w:rFonts w:ascii="Cambria Math" w:hAnsi="Cambria Math"/>
                            <w:sz w:val="20"/>
                          </w:rPr>
                          <m:t>)</m:t>
                        </m:r>
                      </m:e>
                      <m:sub>
                        <m:r>
                          <w:rPr>
                            <w:rFonts w:ascii="Cambria Math" w:hAnsi="Cambria Math"/>
                            <w:sz w:val="20"/>
                          </w:rPr>
                          <m:t>absorber</m:t>
                        </m:r>
                      </m:sub>
                    </m:sSub>
                  </m:num>
                  <m:den>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r>
                          <m:rPr>
                            <m:sty m:val="p"/>
                          </m:rPr>
                          <w:rPr>
                            <w:rFonts w:ascii="Cambria Math" w:hAnsi="Cambria Math"/>
                            <w:sz w:val="20"/>
                          </w:rPr>
                          <m:t>(</m:t>
                        </m:r>
                        <m:r>
                          <w:rPr>
                            <w:rFonts w:ascii="Cambria Math" w:hAnsi="Cambria Math"/>
                            <w:sz w:val="20"/>
                          </w:rPr>
                          <m:t>s</m:t>
                        </m:r>
                        <m:r>
                          <m:rPr>
                            <m:sty m:val="p"/>
                          </m:rPr>
                          <w:rPr>
                            <w:rFonts w:ascii="Cambria Math" w:hAnsi="Cambria Math"/>
                            <w:sz w:val="20"/>
                          </w:rPr>
                          <m:t>)</m:t>
                        </m:r>
                      </m:e>
                      <m:sub>
                        <m:r>
                          <w:rPr>
                            <w:rFonts w:ascii="Cambria Math" w:hAnsi="Cambria Math"/>
                            <w:sz w:val="20"/>
                          </w:rPr>
                          <m:t>shakertable</m:t>
                        </m:r>
                      </m:sub>
                    </m:sSub>
                  </m:den>
                </m:f>
                <m:r>
                  <m:rPr>
                    <m:sty m:val="p"/>
                  </m:rPr>
                  <w:rPr>
                    <w:rFonts w:ascii="Cambria Math" w:hAnsi="Cambria Math"/>
                    <w:sz w:val="20"/>
                  </w:rPr>
                  <m:t>=</m:t>
                </m:r>
                <m:f>
                  <m:fPr>
                    <m:ctrlPr>
                      <w:rPr>
                        <w:rFonts w:ascii="Cambria Math" w:hAnsi="Cambria Math"/>
                        <w:sz w:val="20"/>
                      </w:rPr>
                    </m:ctrlPr>
                  </m:fPr>
                  <m:num>
                    <m:sSup>
                      <m:sSupPr>
                        <m:ctrlPr>
                          <w:rPr>
                            <w:rFonts w:ascii="Cambria Math" w:hAnsi="Cambria Math"/>
                            <w:sz w:val="20"/>
                          </w:rPr>
                        </m:ctrlPr>
                      </m:sSupPr>
                      <m:e>
                        <m:r>
                          <w:rPr>
                            <w:rFonts w:ascii="Cambria Math" w:hAnsi="Cambria Math"/>
                            <w:sz w:val="20"/>
                          </w:rPr>
                          <m:t>s</m:t>
                        </m:r>
                      </m:e>
                      <m:sup>
                        <m:r>
                          <m:rPr>
                            <m:sty m:val="p"/>
                          </m:rPr>
                          <w:rPr>
                            <w:rFonts w:ascii="Cambria Math" w:hAnsi="Cambria Math"/>
                            <w:sz w:val="20"/>
                          </w:rPr>
                          <m:t>2</m:t>
                        </m:r>
                      </m:sup>
                    </m:sSup>
                    <m:sSub>
                      <m:sSubPr>
                        <m:ctrlPr>
                          <w:rPr>
                            <w:rFonts w:ascii="Cambria Math" w:hAnsi="Cambria Math"/>
                            <w:sz w:val="20"/>
                          </w:rPr>
                        </m:ctrlPr>
                      </m:sSubPr>
                      <m:e>
                        <m:r>
                          <w:rPr>
                            <w:rFonts w:ascii="Cambria Math" w:hAnsi="Cambria Math"/>
                            <w:sz w:val="20"/>
                          </w:rPr>
                          <m:t>X</m:t>
                        </m:r>
                        <m:r>
                          <m:rPr>
                            <m:sty m:val="p"/>
                          </m:rPr>
                          <w:rPr>
                            <w:rFonts w:ascii="Cambria Math" w:hAnsi="Cambria Math"/>
                            <w:sz w:val="20"/>
                          </w:rPr>
                          <m:t>(</m:t>
                        </m:r>
                        <m:r>
                          <w:rPr>
                            <w:rFonts w:ascii="Cambria Math" w:hAnsi="Cambria Math"/>
                            <w:sz w:val="20"/>
                          </w:rPr>
                          <m:t>s</m:t>
                        </m:r>
                        <m:r>
                          <m:rPr>
                            <m:sty m:val="p"/>
                          </m:rPr>
                          <w:rPr>
                            <w:rFonts w:ascii="Cambria Math" w:hAnsi="Cambria Math"/>
                            <w:sz w:val="20"/>
                          </w:rPr>
                          <m:t>)</m:t>
                        </m:r>
                      </m:e>
                      <m:sub>
                        <m:r>
                          <w:rPr>
                            <w:rFonts w:ascii="Cambria Math" w:hAnsi="Cambria Math"/>
                            <w:sz w:val="20"/>
                          </w:rPr>
                          <m:t>absorber</m:t>
                        </m:r>
                      </m:sub>
                    </m:sSub>
                  </m:num>
                  <m:den>
                    <m:sSup>
                      <m:sSupPr>
                        <m:ctrlPr>
                          <w:rPr>
                            <w:rFonts w:ascii="Cambria Math" w:hAnsi="Cambria Math"/>
                            <w:sz w:val="20"/>
                          </w:rPr>
                        </m:ctrlPr>
                      </m:sSupPr>
                      <m:e>
                        <m:r>
                          <w:rPr>
                            <w:rFonts w:ascii="Cambria Math" w:hAnsi="Cambria Math"/>
                            <w:sz w:val="20"/>
                          </w:rPr>
                          <m:t>s</m:t>
                        </m:r>
                      </m:e>
                      <m:sup>
                        <m:r>
                          <m:rPr>
                            <m:sty m:val="p"/>
                          </m:rPr>
                          <w:rPr>
                            <w:rFonts w:ascii="Cambria Math" w:hAnsi="Cambria Math"/>
                            <w:sz w:val="20"/>
                          </w:rPr>
                          <m:t>2</m:t>
                        </m:r>
                      </m:sup>
                    </m:sSup>
                    <m:sSub>
                      <m:sSubPr>
                        <m:ctrlPr>
                          <w:rPr>
                            <w:rFonts w:ascii="Cambria Math" w:hAnsi="Cambria Math"/>
                            <w:sz w:val="20"/>
                          </w:rPr>
                        </m:ctrlPr>
                      </m:sSubPr>
                      <m:e>
                        <m:r>
                          <w:rPr>
                            <w:rFonts w:ascii="Cambria Math" w:hAnsi="Cambria Math"/>
                            <w:sz w:val="20"/>
                          </w:rPr>
                          <m:t>X</m:t>
                        </m:r>
                        <m:r>
                          <m:rPr>
                            <m:sty m:val="p"/>
                          </m:rPr>
                          <w:rPr>
                            <w:rFonts w:ascii="Cambria Math" w:hAnsi="Cambria Math"/>
                            <w:sz w:val="20"/>
                          </w:rPr>
                          <m:t>(</m:t>
                        </m:r>
                        <m:r>
                          <w:rPr>
                            <w:rFonts w:ascii="Cambria Math" w:hAnsi="Cambria Math"/>
                            <w:sz w:val="20"/>
                          </w:rPr>
                          <m:t>s</m:t>
                        </m:r>
                        <m:r>
                          <m:rPr>
                            <m:sty m:val="p"/>
                          </m:rPr>
                          <w:rPr>
                            <w:rFonts w:ascii="Cambria Math" w:hAnsi="Cambria Math"/>
                            <w:sz w:val="20"/>
                          </w:rPr>
                          <m:t>)</m:t>
                        </m:r>
                      </m:e>
                      <m:sub>
                        <m:r>
                          <w:rPr>
                            <w:rFonts w:ascii="Cambria Math" w:hAnsi="Cambria Math"/>
                            <w:sz w:val="20"/>
                          </w:rPr>
                          <m:t>shakertable</m:t>
                        </m:r>
                      </m:sub>
                    </m:sSub>
                  </m:den>
                </m:f>
                <m:r>
                  <m:rPr>
                    <m:sty m:val="p"/>
                  </m:rP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c</m:t>
                        </m:r>
                      </m:e>
                      <m:sub>
                        <m:r>
                          <m:rPr>
                            <m:sty m:val="p"/>
                          </m:rPr>
                          <w:rPr>
                            <w:rFonts w:ascii="Cambria Math" w:hAnsi="Cambria Math"/>
                            <w:sz w:val="20"/>
                          </w:rPr>
                          <m:t>2</m:t>
                        </m:r>
                      </m:sub>
                    </m:sSub>
                    <m:r>
                      <w:rPr>
                        <w:rFonts w:ascii="Cambria Math" w:hAnsi="Cambria Math"/>
                        <w:sz w:val="20"/>
                      </w:rPr>
                      <m:t>s</m:t>
                    </m:r>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k</m:t>
                        </m:r>
                      </m:e>
                      <m:sub>
                        <m:r>
                          <m:rPr>
                            <m:sty m:val="p"/>
                          </m:rPr>
                          <w:rPr>
                            <w:rFonts w:ascii="Cambria Math" w:hAnsi="Cambria Math"/>
                            <w:sz w:val="20"/>
                          </w:rPr>
                          <m:t>2</m:t>
                        </m:r>
                      </m:sub>
                    </m:sSub>
                  </m:num>
                  <m:den>
                    <m:sSub>
                      <m:sSubPr>
                        <m:ctrlPr>
                          <w:rPr>
                            <w:rFonts w:ascii="Cambria Math" w:hAnsi="Cambria Math"/>
                            <w:sz w:val="20"/>
                          </w:rPr>
                        </m:ctrlPr>
                      </m:sSubPr>
                      <m:e>
                        <m:r>
                          <w:rPr>
                            <w:rFonts w:ascii="Cambria Math" w:hAnsi="Cambria Math"/>
                            <w:sz w:val="20"/>
                          </w:rPr>
                          <m:t>m</m:t>
                        </m:r>
                      </m:e>
                      <m:sub>
                        <m:r>
                          <m:rPr>
                            <m:sty m:val="p"/>
                          </m:rPr>
                          <w:rPr>
                            <w:rFonts w:ascii="Cambria Math" w:hAnsi="Cambria Math"/>
                            <w:sz w:val="20"/>
                          </w:rPr>
                          <m:t>2</m:t>
                        </m:r>
                      </m:sub>
                    </m:sSub>
                    <m:sSup>
                      <m:sSupPr>
                        <m:ctrlPr>
                          <w:rPr>
                            <w:rFonts w:ascii="Cambria Math" w:hAnsi="Cambria Math"/>
                            <w:sz w:val="20"/>
                          </w:rPr>
                        </m:ctrlPr>
                      </m:sSupPr>
                      <m:e>
                        <m:r>
                          <w:rPr>
                            <w:rFonts w:ascii="Cambria Math" w:hAnsi="Cambria Math"/>
                            <w:sz w:val="20"/>
                          </w:rPr>
                          <m:t>s</m:t>
                        </m:r>
                      </m:e>
                      <m:sup>
                        <m:r>
                          <m:rPr>
                            <m:sty m:val="p"/>
                          </m:rPr>
                          <w:rPr>
                            <w:rFonts w:ascii="Cambria Math" w:hAnsi="Cambria Math"/>
                            <w:sz w:val="20"/>
                          </w:rPr>
                          <m:t>2</m:t>
                        </m:r>
                      </m:sup>
                    </m:sSup>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c</m:t>
                        </m:r>
                      </m:e>
                      <m:sub>
                        <m:r>
                          <m:rPr>
                            <m:sty m:val="p"/>
                          </m:rPr>
                          <w:rPr>
                            <w:rFonts w:ascii="Cambria Math" w:hAnsi="Cambria Math"/>
                            <w:sz w:val="20"/>
                          </w:rPr>
                          <m:t>2</m:t>
                        </m:r>
                      </m:sub>
                    </m:sSub>
                    <m:r>
                      <w:rPr>
                        <w:rFonts w:ascii="Cambria Math" w:hAnsi="Cambria Math"/>
                        <w:sz w:val="20"/>
                      </w:rPr>
                      <m:t>s</m:t>
                    </m:r>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k</m:t>
                        </m:r>
                      </m:e>
                      <m:sub>
                        <m:r>
                          <m:rPr>
                            <m:sty m:val="p"/>
                          </m:rPr>
                          <w:rPr>
                            <w:rFonts w:ascii="Cambria Math" w:hAnsi="Cambria Math"/>
                            <w:sz w:val="20"/>
                          </w:rPr>
                          <m:t>2</m:t>
                        </m:r>
                      </m:sub>
                    </m:sSub>
                  </m:den>
                </m:f>
              </m:oMath>
            </m:oMathPara>
          </w:p>
        </w:tc>
        <w:tc>
          <w:tcPr>
            <w:tcW w:w="350" w:type="pct"/>
            <w:vAlign w:val="center"/>
          </w:tcPr>
          <w:p w:rsidR="009C2982" w:rsidRPr="007C579E" w:rsidRDefault="009C2982" w:rsidP="006463D8"/>
        </w:tc>
        <w:tc>
          <w:tcPr>
            <w:tcW w:w="350" w:type="pct"/>
            <w:vAlign w:val="center"/>
          </w:tcPr>
          <w:p w:rsidR="009C2982" w:rsidRPr="006B0ED0" w:rsidRDefault="009C2982" w:rsidP="006463D8">
            <w:r w:rsidRPr="006B0ED0">
              <w:t>(2)</w:t>
            </w:r>
          </w:p>
        </w:tc>
      </w:tr>
    </w:tbl>
    <w:p w:rsidR="00DE36C4" w:rsidRDefault="00DE36C4" w:rsidP="00DE36C4">
      <w:pPr>
        <w:spacing w:after="0"/>
        <w:rPr>
          <w:noProof/>
          <w:lang w:val="en-GB" w:eastAsia="en-GB"/>
        </w:rPr>
      </w:pPr>
      <w:r w:rsidRPr="007C579E">
        <w:t xml:space="preserve">The test results are plotted against the simulation results </w:t>
      </w:r>
      <w:r w:rsidR="00A5523B">
        <w:t xml:space="preserve">in </w:t>
      </w:r>
      <w:r w:rsidR="00A5523B">
        <w:fldChar w:fldCharType="begin"/>
      </w:r>
      <w:r w:rsidR="00A5523B">
        <w:instrText xml:space="preserve"> REF _Ref425773879 \h </w:instrText>
      </w:r>
      <w:r w:rsidR="00A5523B">
        <w:fldChar w:fldCharType="separate"/>
      </w:r>
      <w:r w:rsidR="00695380">
        <w:t xml:space="preserve">Figure </w:t>
      </w:r>
      <w:r w:rsidR="00695380">
        <w:rPr>
          <w:noProof/>
        </w:rPr>
        <w:t>5</w:t>
      </w:r>
      <w:r w:rsidR="00A5523B">
        <w:fldChar w:fldCharType="end"/>
      </w:r>
      <w:r w:rsidR="00A5523B">
        <w:t>. T</w:t>
      </w:r>
      <w:r w:rsidRPr="007C579E">
        <w:t xml:space="preserve">he </w:t>
      </w:r>
      <w:r w:rsidR="00A5523B">
        <w:t>theoretical results are reverse fitted</w:t>
      </w:r>
      <w:r w:rsidRPr="007C579E">
        <w:t xml:space="preserve"> by changing the value of </w:t>
      </w:r>
      <m:oMath>
        <m:sSub>
          <m:sSubPr>
            <m:ctrlPr>
              <w:rPr>
                <w:rFonts w:ascii="Cambria Math" w:hAnsi="Cambria Math"/>
              </w:rPr>
            </m:ctrlPr>
          </m:sSubPr>
          <m:e>
            <m:r>
              <w:rPr>
                <w:rFonts w:ascii="Cambria Math" w:hAnsi="Cambria Math"/>
              </w:rPr>
              <m:t>c</m:t>
            </m:r>
          </m:e>
          <m:sub>
            <m:r>
              <m:rPr>
                <m:sty m:val="p"/>
              </m:rPr>
              <w:rPr>
                <w:rFonts w:ascii="Cambria Math" w:hAnsi="Cambria Math"/>
              </w:rPr>
              <m:t>2</m:t>
            </m:r>
          </m:sub>
        </m:sSub>
      </m:oMath>
      <w:r w:rsidRPr="007C579E">
        <w:t xml:space="preserve"> accordingly</w:t>
      </w:r>
      <w:r w:rsidR="00A5523B">
        <w:t xml:space="preserve">. </w:t>
      </w:r>
      <w:r>
        <w:t>The results reveal a great match between the theoretical model and the experimental validation</w:t>
      </w:r>
      <w:r w:rsidR="00A5523B">
        <w:t xml:space="preserve"> within the required operating range</w:t>
      </w:r>
      <w:r>
        <w:t>.</w:t>
      </w:r>
    </w:p>
    <w:p w:rsidR="00DE36C4" w:rsidRDefault="00DE36C4" w:rsidP="006901F3">
      <w:pPr>
        <w:spacing w:after="0"/>
        <w:jc w:val="center"/>
        <w:rPr>
          <w:noProof/>
          <w:lang w:val="en-GB" w:eastAsia="en-GB"/>
        </w:rPr>
      </w:pPr>
    </w:p>
    <w:p w:rsidR="007C579E" w:rsidRDefault="000E78A1" w:rsidP="006901F3">
      <w:pPr>
        <w:spacing w:after="0"/>
        <w:jc w:val="center"/>
      </w:pPr>
      <w:r>
        <w:rPr>
          <w:noProof/>
          <w:lang w:val="en-GB" w:eastAsia="en-GB"/>
        </w:rPr>
        <w:drawing>
          <wp:inline distT="0" distB="0" distL="0" distR="0">
            <wp:extent cx="4270076" cy="20617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b="4698"/>
                    <a:stretch/>
                  </pic:blipFill>
                  <pic:spPr bwMode="auto">
                    <a:xfrm>
                      <a:off x="0" y="0"/>
                      <a:ext cx="4287962" cy="2070350"/>
                    </a:xfrm>
                    <a:prstGeom prst="rect">
                      <a:avLst/>
                    </a:prstGeom>
                    <a:noFill/>
                    <a:ln>
                      <a:noFill/>
                    </a:ln>
                    <a:extLst>
                      <a:ext uri="{53640926-AAD7-44D8-BBD7-CCE9431645EC}">
                        <a14:shadowObscured xmlns:a14="http://schemas.microsoft.com/office/drawing/2010/main"/>
                      </a:ext>
                    </a:extLst>
                  </pic:spPr>
                </pic:pic>
              </a:graphicData>
            </a:graphic>
          </wp:inline>
        </w:drawing>
      </w:r>
    </w:p>
    <w:p w:rsidR="007C579E" w:rsidRDefault="007C579E" w:rsidP="006901F3">
      <w:pPr>
        <w:pStyle w:val="Caption"/>
      </w:pPr>
      <w:bookmarkStart w:id="9" w:name="_Ref425773879"/>
      <w:r>
        <w:t xml:space="preserve">Figure </w:t>
      </w:r>
      <w:r>
        <w:fldChar w:fldCharType="begin"/>
      </w:r>
      <w:r>
        <w:instrText xml:space="preserve"> SEQ Figure \* ARABIC </w:instrText>
      </w:r>
      <w:r>
        <w:fldChar w:fldCharType="separate"/>
      </w:r>
      <w:r w:rsidR="006667A4">
        <w:rPr>
          <w:noProof/>
        </w:rPr>
        <w:t>5</w:t>
      </w:r>
      <w:r>
        <w:fldChar w:fldCharType="end"/>
      </w:r>
      <w:bookmarkEnd w:id="9"/>
      <w:r>
        <w:t xml:space="preserve"> </w:t>
      </w:r>
      <w:r w:rsidRPr="00E57A71">
        <w:t xml:space="preserve">Theoretical </w:t>
      </w:r>
      <w:r w:rsidR="00C816EE">
        <w:t xml:space="preserve">and </w:t>
      </w:r>
      <w:r w:rsidR="00C816EE" w:rsidRPr="00E57A71">
        <w:t>Experimental</w:t>
      </w:r>
      <w:r w:rsidR="00BB7FD7">
        <w:t xml:space="preserve"> transmissibility </w:t>
      </w:r>
      <w:r w:rsidR="00DE36C4">
        <w:t>response</w:t>
      </w:r>
      <w:r w:rsidRPr="00E57A71">
        <w:t xml:space="preserve"> </w:t>
      </w:r>
      <w:r w:rsidR="00BB7FD7">
        <w:t>from</w:t>
      </w:r>
      <w:r w:rsidRPr="00E57A71">
        <w:t xml:space="preserve"> the </w:t>
      </w:r>
      <w:r w:rsidR="006901F3">
        <w:t xml:space="preserve">absorber to engine case </w:t>
      </w:r>
      <w:r w:rsidR="00DE36C4">
        <w:t>(</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00DE36C4">
        <w:t>=2.7 Ns/m)</w:t>
      </w:r>
    </w:p>
    <w:p w:rsidR="006901F3" w:rsidRDefault="006901F3" w:rsidP="006901F3">
      <w:pPr>
        <w:spacing w:after="0"/>
      </w:pPr>
      <w:r>
        <w:t xml:space="preserve">In </w:t>
      </w:r>
      <w:r>
        <w:fldChar w:fldCharType="begin"/>
      </w:r>
      <w:r>
        <w:instrText xml:space="preserve"> REF _Ref425773879 \h </w:instrText>
      </w:r>
      <w:r>
        <w:fldChar w:fldCharType="separate"/>
      </w:r>
      <w:r w:rsidR="00695380">
        <w:t xml:space="preserve">Figure </w:t>
      </w:r>
      <w:r w:rsidR="00695380">
        <w:rPr>
          <w:noProof/>
        </w:rPr>
        <w:t>5</w:t>
      </w:r>
      <w:r>
        <w:fldChar w:fldCharType="end"/>
      </w:r>
      <w:r w:rsidR="007C579E" w:rsidRPr="007C579E">
        <w:t xml:space="preserve">, the real response of the absorber shows some dynamics around 63 Hz which didn’t exist in simulation. The root cause of this discrepancy is linked to the second resonance of the combined system consisting of shaker table mass and the absorber mass which was not part of the simulated model. </w:t>
      </w:r>
      <w:r w:rsidR="00A5523B">
        <w:t>T</w:t>
      </w:r>
      <w:r w:rsidR="007C579E" w:rsidRPr="007C579E">
        <w:t>he value of damping in the absorber system is determined as</w:t>
      </w:r>
      <m:oMath>
        <m:sSub>
          <m:sSubPr>
            <m:ctrlPr>
              <w:rPr>
                <w:rFonts w:ascii="Cambria Math" w:hAnsi="Cambria Math"/>
              </w:rPr>
            </m:ctrlPr>
          </m:sSubPr>
          <m:e>
            <m:r>
              <w:rPr>
                <w:rFonts w:ascii="Cambria Math" w:hAnsi="Cambria Math"/>
              </w:rPr>
              <m:t xml:space="preserve"> c</m:t>
            </m:r>
          </m:e>
          <m:sub>
            <m:r>
              <m:rPr>
                <m:sty m:val="p"/>
              </m:rPr>
              <w:rPr>
                <w:rFonts w:ascii="Cambria Math" w:hAnsi="Cambria Math"/>
              </w:rPr>
              <m:t>2</m:t>
            </m:r>
          </m:sub>
        </m:sSub>
        <m:r>
          <w:rPr>
            <w:rFonts w:ascii="Cambria Math" w:hAnsi="Cambria Math"/>
          </w:rPr>
          <m:t>=2.7 Nm/s</m:t>
        </m:r>
      </m:oMath>
      <w:r w:rsidR="007C579E" w:rsidRPr="007C579E">
        <w:t>.</w:t>
      </w:r>
      <w:r>
        <w:t xml:space="preserve"> Having a validated model of the system, the following discusses the control law </w:t>
      </w:r>
      <w:r w:rsidR="009C2982">
        <w:t>for mitigating the vibration within the Stirling engine based on the proposed model</w:t>
      </w:r>
      <w:r w:rsidR="00A5523B">
        <w:t>.</w:t>
      </w:r>
    </w:p>
    <w:p w:rsidR="008048D4" w:rsidRDefault="008048D4" w:rsidP="006901F3"/>
    <w:p w:rsidR="00D01AC4" w:rsidRDefault="007D69D1" w:rsidP="00175365">
      <w:pPr>
        <w:pStyle w:val="Heading1"/>
        <w:spacing w:before="0"/>
      </w:pPr>
      <w:bookmarkStart w:id="10" w:name="_Toc422396110"/>
      <w:r>
        <w:t>Gain Scheduling</w:t>
      </w:r>
      <w:r w:rsidR="00D01AC4">
        <w:t xml:space="preserve"> with Zero-Placement Feedback Control</w:t>
      </w:r>
      <w:bookmarkEnd w:id="10"/>
    </w:p>
    <w:p w:rsidR="00D01AC4" w:rsidRPr="00D01AC4" w:rsidRDefault="00D01AC4" w:rsidP="00175365">
      <w:r w:rsidRPr="00D01AC4">
        <w:t>In this technique, the actuator control force is achieved based on two sets of information</w:t>
      </w:r>
      <w:r w:rsidR="00175365">
        <w:t>, t</w:t>
      </w:r>
      <w:r w:rsidRPr="00D01AC4">
        <w:t xml:space="preserve">he first feature </w:t>
      </w:r>
      <w:r w:rsidR="00175365">
        <w:t xml:space="preserve">requires </w:t>
      </w:r>
      <w:r w:rsidRPr="00D01AC4">
        <w:t>a prior knowledge of the excitation frequency fed</w:t>
      </w:r>
      <w:r w:rsidR="00175365">
        <w:t>through to the controller and t</w:t>
      </w:r>
      <w:r w:rsidRPr="00D01AC4">
        <w:t xml:space="preserve">he second information is the measured response of the system. </w:t>
      </w:r>
    </w:p>
    <w:p w:rsidR="00D01AC4" w:rsidRPr="00D01AC4" w:rsidRDefault="00D01AC4" w:rsidP="006901F3">
      <w:r w:rsidRPr="00D01AC4">
        <w:t>The following figure provides an overview of the concept of operation in this control strategy</w:t>
      </w:r>
    </w:p>
    <w:p w:rsidR="00D01AC4" w:rsidRDefault="00D01AC4" w:rsidP="00A5523B">
      <w:pPr>
        <w:spacing w:after="0"/>
        <w:jc w:val="center"/>
      </w:pPr>
      <w:r>
        <w:rPr>
          <w:noProof/>
          <w:lang w:val="en-GB" w:eastAsia="en-GB"/>
        </w:rPr>
        <w:drawing>
          <wp:inline distT="0" distB="0" distL="0" distR="0" wp14:anchorId="641C8EDE" wp14:editId="36A1C7BF">
            <wp:extent cx="3692106" cy="1345721"/>
            <wp:effectExtent l="0" t="0" r="381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92106" cy="1345721"/>
                    </a:xfrm>
                    <a:prstGeom prst="rect">
                      <a:avLst/>
                    </a:prstGeom>
                  </pic:spPr>
                </pic:pic>
              </a:graphicData>
            </a:graphic>
          </wp:inline>
        </w:drawing>
      </w:r>
    </w:p>
    <w:p w:rsidR="00D01AC4" w:rsidRDefault="00D01AC4" w:rsidP="006901F3">
      <w:pPr>
        <w:pStyle w:val="Caption"/>
      </w:pPr>
      <w:r>
        <w:t xml:space="preserve">Figure </w:t>
      </w:r>
      <w:r>
        <w:fldChar w:fldCharType="begin"/>
      </w:r>
      <w:r>
        <w:instrText xml:space="preserve"> SEQ Figure \* ARABIC </w:instrText>
      </w:r>
      <w:r>
        <w:fldChar w:fldCharType="separate"/>
      </w:r>
      <w:r w:rsidR="006667A4">
        <w:rPr>
          <w:noProof/>
        </w:rPr>
        <w:t>6</w:t>
      </w:r>
      <w:r>
        <w:fldChar w:fldCharType="end"/>
      </w:r>
      <w:r>
        <w:t xml:space="preserve"> </w:t>
      </w:r>
      <w:r w:rsidRPr="00293071">
        <w:t xml:space="preserve">Operation principle of the </w:t>
      </w:r>
      <w:r w:rsidR="00CE7268">
        <w:t xml:space="preserve">proposed </w:t>
      </w:r>
      <w:r w:rsidRPr="00293071">
        <w:t>control strategy</w:t>
      </w:r>
    </w:p>
    <w:p w:rsidR="004A53EE" w:rsidRDefault="004A53EE" w:rsidP="006901F3">
      <w:pPr>
        <w:pStyle w:val="Heading2"/>
        <w:rPr>
          <w:lang w:val="en-GB"/>
        </w:rPr>
      </w:pPr>
      <w:bookmarkStart w:id="11" w:name="_Toc422396111"/>
      <w:r w:rsidRPr="004A53EE">
        <w:rPr>
          <w:lang w:val="en-GB"/>
        </w:rPr>
        <w:lastRenderedPageBreak/>
        <w:t xml:space="preserve">Relative </w:t>
      </w:r>
      <w:r>
        <w:rPr>
          <w:lang w:val="en-GB"/>
        </w:rPr>
        <w:t xml:space="preserve">and Absolute </w:t>
      </w:r>
      <w:r w:rsidRPr="004A53EE">
        <w:rPr>
          <w:lang w:val="en-GB"/>
        </w:rPr>
        <w:t>Measurement Feedback</w:t>
      </w:r>
      <w:bookmarkEnd w:id="11"/>
      <w:r w:rsidR="0018649A">
        <w:rPr>
          <w:lang w:val="en-GB"/>
        </w:rPr>
        <w:t xml:space="preserve"> Analysis</w:t>
      </w:r>
    </w:p>
    <w:p w:rsidR="00A5523B" w:rsidRPr="00A5523B" w:rsidRDefault="00A5523B" w:rsidP="00A5523B">
      <w:pPr>
        <w:rPr>
          <w:lang w:val="en-GB"/>
        </w:rPr>
      </w:pPr>
      <w:r w:rsidRPr="005E4FFF">
        <w:t>The working principle of this control strategy is based on re-tuning of the ATMD so its natural resonant frequency tracks that of the excitation one.</w:t>
      </w:r>
      <w:r>
        <w:t xml:space="preserve">  </w:t>
      </w:r>
    </w:p>
    <w:p w:rsidR="005E4FFF" w:rsidRDefault="005E4FFF" w:rsidP="00A5523B">
      <w:pPr>
        <w:spacing w:after="0"/>
        <w:jc w:val="center"/>
      </w:pPr>
      <w:r>
        <w:rPr>
          <w:noProof/>
          <w:lang w:val="en-GB" w:eastAsia="en-GB"/>
        </w:rPr>
        <w:drawing>
          <wp:inline distT="0" distB="0" distL="0" distR="0" wp14:anchorId="00C41D5D" wp14:editId="7EA72357">
            <wp:extent cx="3790949" cy="2447925"/>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colorTemperature colorTemp="11200"/>
                              </a14:imgEffect>
                              <a14:imgEffect>
                                <a14:saturation sat="0"/>
                              </a14:imgEffect>
                            </a14:imgLayer>
                          </a14:imgProps>
                        </a:ext>
                      </a:extLst>
                    </a:blip>
                    <a:stretch>
                      <a:fillRect/>
                    </a:stretch>
                  </pic:blipFill>
                  <pic:spPr>
                    <a:xfrm>
                      <a:off x="0" y="0"/>
                      <a:ext cx="3809502" cy="2459905"/>
                    </a:xfrm>
                    <a:prstGeom prst="rect">
                      <a:avLst/>
                    </a:prstGeom>
                  </pic:spPr>
                </pic:pic>
              </a:graphicData>
            </a:graphic>
          </wp:inline>
        </w:drawing>
      </w:r>
    </w:p>
    <w:p w:rsidR="005E4FFF" w:rsidRPr="005E4FFF" w:rsidRDefault="005E4FFF" w:rsidP="006901F3">
      <w:pPr>
        <w:pStyle w:val="Caption"/>
        <w:rPr>
          <w:lang w:val="en-GB"/>
        </w:rPr>
      </w:pPr>
      <w:bookmarkStart w:id="12" w:name="_Ref425774375"/>
      <w:r>
        <w:t xml:space="preserve">Figure </w:t>
      </w:r>
      <w:r>
        <w:fldChar w:fldCharType="begin"/>
      </w:r>
      <w:r>
        <w:instrText xml:space="preserve"> SEQ Figure \* ARABIC </w:instrText>
      </w:r>
      <w:r>
        <w:fldChar w:fldCharType="separate"/>
      </w:r>
      <w:r w:rsidR="006667A4">
        <w:rPr>
          <w:noProof/>
        </w:rPr>
        <w:t>7</w:t>
      </w:r>
      <w:r>
        <w:fldChar w:fldCharType="end"/>
      </w:r>
      <w:bookmarkEnd w:id="12"/>
      <w:r>
        <w:t xml:space="preserve"> </w:t>
      </w:r>
      <w:r w:rsidRPr="00DD0E46">
        <w:t>ATMD with a 2-DOF system</w:t>
      </w:r>
    </w:p>
    <w:p w:rsidR="004A53EE" w:rsidRPr="005E4FFF" w:rsidRDefault="004A53EE" w:rsidP="006901F3">
      <w:r w:rsidRPr="005E4FFF">
        <w:t xml:space="preserve">The equations of motion of the system in </w:t>
      </w:r>
      <w:r w:rsidR="005E4FFF" w:rsidRPr="005E4FFF">
        <w:fldChar w:fldCharType="begin"/>
      </w:r>
      <w:r w:rsidR="005E4FFF" w:rsidRPr="005E4FFF">
        <w:instrText xml:space="preserve"> REF _Ref425774375 \h </w:instrText>
      </w:r>
      <w:r w:rsidR="005E4FFF">
        <w:instrText xml:space="preserve"> \* MERGEFORMAT </w:instrText>
      </w:r>
      <w:r w:rsidR="005E4FFF" w:rsidRPr="005E4FFF">
        <w:fldChar w:fldCharType="separate"/>
      </w:r>
      <w:r w:rsidR="00695380">
        <w:t xml:space="preserve">Figure </w:t>
      </w:r>
      <w:r w:rsidR="00695380">
        <w:rPr>
          <w:noProof/>
        </w:rPr>
        <w:t>7</w:t>
      </w:r>
      <w:r w:rsidR="005E4FFF" w:rsidRPr="005E4FFF">
        <w:fldChar w:fldCharType="end"/>
      </w:r>
      <w:r w:rsidR="005E4FFF" w:rsidRPr="005E4FFF">
        <w:t xml:space="preserve"> </w:t>
      </w:r>
      <w:r w:rsidRPr="005E4FFF">
        <w:t xml:space="preserve">with the insertion of the actuator force </w:t>
      </w:r>
      <m:oMath>
        <m:r>
          <w:rPr>
            <w:rFonts w:ascii="Cambria Math" w:hAnsi="Cambria Math"/>
          </w:rPr>
          <m:t>f(t)</m:t>
        </m:r>
      </m:oMath>
      <w:r w:rsidRPr="005E4FFF">
        <w:t xml:space="preserve"> is derived as follows </w:t>
      </w:r>
    </w:p>
    <w:tbl>
      <w:tblPr>
        <w:tblStyle w:val="TableGrid"/>
        <w:tblW w:w="49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7"/>
        <w:gridCol w:w="688"/>
        <w:gridCol w:w="688"/>
      </w:tblGrid>
      <w:tr w:rsidR="004A53EE" w:rsidRPr="005E4FFF" w:rsidTr="00E71700">
        <w:trPr>
          <w:trHeight w:val="257"/>
        </w:trPr>
        <w:tc>
          <w:tcPr>
            <w:tcW w:w="4300" w:type="pct"/>
            <w:vAlign w:val="center"/>
          </w:tcPr>
          <w:p w:rsidR="004A53EE" w:rsidRPr="005E4FFF" w:rsidRDefault="004D654B" w:rsidP="006901F3">
            <m:oMathPara>
              <m:oMathParaPr>
                <m:jc m:val="center"/>
              </m:oMathParaPr>
              <m:oMath>
                <m:m>
                  <m:mPr>
                    <m:mcs>
                      <m:mc>
                        <m:mcPr>
                          <m:count m:val="1"/>
                          <m:mcJc m:val="left"/>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m</m:t>
                          </m:r>
                        </m:e>
                        <m:sub>
                          <m:r>
                            <m:rPr>
                              <m:sty m:val="p"/>
                            </m:rPr>
                            <w:rPr>
                              <w:rFonts w:ascii="Cambria Math" w:hAnsi="Cambria Math"/>
                              <w:sz w:val="20"/>
                            </w:rPr>
                            <m:t>1</m:t>
                          </m:r>
                        </m:sub>
                      </m:sSub>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k</m:t>
                          </m:r>
                        </m:e>
                        <m:sub>
                          <m:r>
                            <m:rPr>
                              <m:sty m:val="p"/>
                            </m:rPr>
                            <w:rPr>
                              <w:rFonts w:ascii="Cambria Math" w:hAnsi="Cambria Math"/>
                              <w:sz w:val="20"/>
                            </w:rPr>
                            <m:t>1</m:t>
                          </m:r>
                        </m:sub>
                      </m:sSub>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c</m:t>
                          </m:r>
                        </m:e>
                        <m:sub>
                          <m:r>
                            <m:rPr>
                              <m:sty m:val="p"/>
                            </m:rPr>
                            <w:rPr>
                              <w:rFonts w:ascii="Cambria Math" w:hAnsi="Cambria Math"/>
                              <w:sz w:val="20"/>
                            </w:rPr>
                            <m:t>1</m:t>
                          </m:r>
                        </m:sub>
                      </m:sSub>
                      <m:acc>
                        <m:accPr>
                          <m:chr m:val="̇"/>
                          <m:ctrlPr>
                            <w:rPr>
                              <w:rFonts w:ascii="Cambria Math" w:hAnsi="Cambria Math"/>
                              <w:sz w:val="20"/>
                            </w:rPr>
                          </m:ctrlPr>
                        </m:accPr>
                        <m:e>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1</m:t>
                              </m:r>
                            </m:sub>
                          </m:sSub>
                        </m:e>
                      </m:acc>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k</m:t>
                          </m:r>
                        </m:e>
                        <m:sub>
                          <m:r>
                            <m:rPr>
                              <m:sty m:val="p"/>
                            </m:rPr>
                            <w:rPr>
                              <w:rFonts w:ascii="Cambria Math" w:hAnsi="Cambria Math"/>
                              <w:sz w:val="20"/>
                            </w:rPr>
                            <m:t>2</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2</m:t>
                              </m:r>
                            </m:sub>
                          </m:sSub>
                        </m:e>
                      </m:d>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c</m:t>
                          </m:r>
                        </m:e>
                        <m:sub>
                          <m:r>
                            <m:rPr>
                              <m:sty m:val="p"/>
                            </m:rPr>
                            <w:rPr>
                              <w:rFonts w:ascii="Cambria Math" w:hAnsi="Cambria Math"/>
                              <w:sz w:val="20"/>
                            </w:rPr>
                            <m:t>2</m:t>
                          </m:r>
                        </m:sub>
                      </m:sSub>
                      <m:d>
                        <m:dPr>
                          <m:ctrlPr>
                            <w:rPr>
                              <w:rFonts w:ascii="Cambria Math" w:hAnsi="Cambria Math"/>
                              <w:sz w:val="20"/>
                            </w:rPr>
                          </m:ctrlPr>
                        </m:dPr>
                        <m:e>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e>
                            <m:sub>
                              <m:r>
                                <m:rPr>
                                  <m:sty m:val="p"/>
                                </m:rPr>
                                <w:rPr>
                                  <w:rFonts w:ascii="Cambria Math" w:hAnsi="Cambria Math"/>
                                  <w:sz w:val="20"/>
                                </w:rPr>
                                <m:t>2</m:t>
                              </m:r>
                            </m:sub>
                          </m:sSub>
                        </m:e>
                      </m:d>
                      <m:r>
                        <m:rPr>
                          <m:sty m:val="p"/>
                        </m:rPr>
                        <w:rPr>
                          <w:rFonts w:ascii="Cambria Math" w:hAnsi="Cambria Math"/>
                          <w:sz w:val="20"/>
                        </w:rPr>
                        <m:t>=</m:t>
                      </m:r>
                      <m:r>
                        <w:rPr>
                          <w:rFonts w:ascii="Cambria Math" w:hAnsi="Cambria Math"/>
                          <w:sz w:val="20"/>
                        </w:rPr>
                        <m:t>F</m:t>
                      </m:r>
                      <m:r>
                        <m:rPr>
                          <m:sty m:val="p"/>
                        </m:rPr>
                        <w:rPr>
                          <w:rFonts w:ascii="Cambria Math" w:hAnsi="Cambria Math"/>
                          <w:sz w:val="20"/>
                        </w:rPr>
                        <m:t>(</m:t>
                      </m:r>
                      <m:r>
                        <w:rPr>
                          <w:rFonts w:ascii="Cambria Math" w:hAnsi="Cambria Math"/>
                          <w:sz w:val="20"/>
                        </w:rPr>
                        <m:t>t</m:t>
                      </m:r>
                      <m:r>
                        <m:rPr>
                          <m:sty m:val="p"/>
                        </m:rPr>
                        <w:rPr>
                          <w:rFonts w:ascii="Cambria Math" w:hAnsi="Cambria Math"/>
                          <w:sz w:val="20"/>
                        </w:rPr>
                        <m:t>)-</m:t>
                      </m:r>
                      <m:r>
                        <w:rPr>
                          <w:rFonts w:ascii="Cambria Math" w:hAnsi="Cambria Math"/>
                          <w:sz w:val="20"/>
                        </w:rPr>
                        <m:t>f</m:t>
                      </m:r>
                      <m:r>
                        <m:rPr>
                          <m:sty m:val="p"/>
                        </m:rPr>
                        <w:rPr>
                          <w:rFonts w:ascii="Cambria Math" w:hAnsi="Cambria Math"/>
                          <w:sz w:val="20"/>
                        </w:rPr>
                        <m:t>(</m:t>
                      </m:r>
                      <m:r>
                        <w:rPr>
                          <w:rFonts w:ascii="Cambria Math" w:hAnsi="Cambria Math"/>
                          <w:sz w:val="20"/>
                        </w:rPr>
                        <m:t>t</m:t>
                      </m:r>
                      <m:r>
                        <m:rPr>
                          <m:sty m:val="p"/>
                        </m:rPr>
                        <w:rPr>
                          <w:rFonts w:ascii="Cambria Math" w:hAnsi="Cambria Math"/>
                          <w:sz w:val="20"/>
                        </w:rPr>
                        <m:t>)</m:t>
                      </m:r>
                    </m:e>
                  </m:mr>
                  <m:mr>
                    <m:e>
                      <m:sSub>
                        <m:sSubPr>
                          <m:ctrlPr>
                            <w:rPr>
                              <w:rFonts w:ascii="Cambria Math" w:hAnsi="Cambria Math"/>
                              <w:sz w:val="20"/>
                            </w:rPr>
                          </m:ctrlPr>
                        </m:sSubPr>
                        <m:e>
                          <m:r>
                            <w:rPr>
                              <w:rFonts w:ascii="Cambria Math" w:hAnsi="Cambria Math"/>
                              <w:sz w:val="20"/>
                            </w:rPr>
                            <m:t>m</m:t>
                          </m:r>
                        </m:e>
                        <m:sub>
                          <m:r>
                            <m:rPr>
                              <m:sty m:val="p"/>
                            </m:rPr>
                            <w:rPr>
                              <w:rFonts w:ascii="Cambria Math" w:hAnsi="Cambria Math"/>
                              <w:sz w:val="20"/>
                            </w:rPr>
                            <m:t>2</m:t>
                          </m:r>
                        </m:sub>
                      </m:sSub>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e>
                        <m:sub>
                          <m:r>
                            <m:rPr>
                              <m:sty m:val="p"/>
                            </m:rPr>
                            <w:rPr>
                              <w:rFonts w:ascii="Cambria Math" w:hAnsi="Cambria Math"/>
                              <w:sz w:val="20"/>
                            </w:rPr>
                            <m:t>2</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k</m:t>
                          </m:r>
                        </m:e>
                        <m:sub>
                          <m:r>
                            <m:rPr>
                              <m:sty m:val="p"/>
                            </m:rPr>
                            <w:rPr>
                              <w:rFonts w:ascii="Cambria Math" w:hAnsi="Cambria Math"/>
                              <w:sz w:val="20"/>
                            </w:rPr>
                            <m:t>2</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2</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1</m:t>
                              </m:r>
                            </m:sub>
                          </m:sSub>
                        </m:e>
                      </m:d>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c</m:t>
                          </m:r>
                        </m:e>
                        <m:sub>
                          <m:r>
                            <m:rPr>
                              <m:sty m:val="p"/>
                            </m:rPr>
                            <w:rPr>
                              <w:rFonts w:ascii="Cambria Math" w:hAnsi="Cambria Math"/>
                              <w:sz w:val="20"/>
                            </w:rPr>
                            <m:t>2</m:t>
                          </m:r>
                        </m:sub>
                      </m:sSub>
                      <m:d>
                        <m:dPr>
                          <m:ctrlPr>
                            <w:rPr>
                              <w:rFonts w:ascii="Cambria Math" w:hAnsi="Cambria Math"/>
                              <w:sz w:val="20"/>
                            </w:rPr>
                          </m:ctrlPr>
                        </m:dPr>
                        <m:e>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e>
                            <m:sub>
                              <m:r>
                                <m:rPr>
                                  <m:sty m:val="p"/>
                                </m:rPr>
                                <w:rPr>
                                  <w:rFonts w:ascii="Cambria Math" w:hAnsi="Cambria Math"/>
                                  <w:sz w:val="20"/>
                                </w:rPr>
                                <m:t>2</m:t>
                              </m:r>
                            </m:sub>
                          </m:sSub>
                          <m:r>
                            <m:rPr>
                              <m:sty m:val="p"/>
                            </m:rPr>
                            <w:rPr>
                              <w:rFonts w:ascii="Cambria Math" w:hAnsi="Cambria Math"/>
                              <w:sz w:val="20"/>
                            </w:rPr>
                            <m:t>-</m:t>
                          </m:r>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e>
                            <m:sub>
                              <m:r>
                                <m:rPr>
                                  <m:sty m:val="p"/>
                                </m:rPr>
                                <w:rPr>
                                  <w:rFonts w:ascii="Cambria Math" w:hAnsi="Cambria Math"/>
                                  <w:sz w:val="20"/>
                                </w:rPr>
                                <m:t>1</m:t>
                              </m:r>
                            </m:sub>
                          </m:sSub>
                        </m:e>
                      </m:d>
                      <m:r>
                        <m:rPr>
                          <m:sty m:val="p"/>
                        </m:rPr>
                        <w:rPr>
                          <w:rFonts w:ascii="Cambria Math" w:hAnsi="Cambria Math"/>
                          <w:sz w:val="20"/>
                        </w:rPr>
                        <m:t>=</m:t>
                      </m:r>
                      <m:r>
                        <w:rPr>
                          <w:rFonts w:ascii="Cambria Math" w:hAnsi="Cambria Math"/>
                          <w:sz w:val="20"/>
                        </w:rPr>
                        <m:t>f</m:t>
                      </m:r>
                      <m:r>
                        <m:rPr>
                          <m:sty m:val="p"/>
                        </m:rPr>
                        <w:rPr>
                          <w:rFonts w:ascii="Cambria Math" w:hAnsi="Cambria Math"/>
                          <w:sz w:val="20"/>
                        </w:rPr>
                        <m:t>(</m:t>
                      </m:r>
                      <m:r>
                        <w:rPr>
                          <w:rFonts w:ascii="Cambria Math" w:hAnsi="Cambria Math"/>
                          <w:sz w:val="20"/>
                        </w:rPr>
                        <m:t>t</m:t>
                      </m:r>
                      <m:r>
                        <m:rPr>
                          <m:sty m:val="p"/>
                        </m:rPr>
                        <w:rPr>
                          <w:rFonts w:ascii="Cambria Math" w:hAnsi="Cambria Math"/>
                          <w:sz w:val="20"/>
                        </w:rPr>
                        <m:t>)</m:t>
                      </m:r>
                    </m:e>
                  </m:mr>
                </m:m>
              </m:oMath>
            </m:oMathPara>
          </w:p>
        </w:tc>
        <w:tc>
          <w:tcPr>
            <w:tcW w:w="350" w:type="pct"/>
            <w:vAlign w:val="center"/>
          </w:tcPr>
          <w:p w:rsidR="004A53EE" w:rsidRPr="005E4FFF" w:rsidRDefault="004A53EE" w:rsidP="006901F3"/>
        </w:tc>
        <w:tc>
          <w:tcPr>
            <w:tcW w:w="350" w:type="pct"/>
            <w:vAlign w:val="center"/>
          </w:tcPr>
          <w:p w:rsidR="004A53EE" w:rsidRPr="006B0ED0" w:rsidRDefault="004A53EE" w:rsidP="006901F3">
            <w:r w:rsidRPr="006B0ED0">
              <w:t>(3)</w:t>
            </w:r>
          </w:p>
        </w:tc>
      </w:tr>
    </w:tbl>
    <w:p w:rsidR="005E4FFF" w:rsidRPr="005E4FFF" w:rsidRDefault="005E4FFF" w:rsidP="006901F3">
      <w:r w:rsidRPr="005E4FFF">
        <w:t xml:space="preserve">Assuming that a set of sensors is available to provide data about the response of the system, the actuator may then provide a force that is proportional to the product between a set of gains and the sensor information. Therefore, the actuator force </w:t>
      </w:r>
      <m:oMath>
        <m:r>
          <w:rPr>
            <w:rFonts w:ascii="Cambria Math" w:hAnsi="Cambria Math"/>
          </w:rPr>
          <m:t>f(t)</m:t>
        </m:r>
      </m:oMath>
      <w:r w:rsidRPr="005E4FFF">
        <w:t xml:space="preserve"> may take the following generic form</w:t>
      </w:r>
      <w:r w:rsidR="00A5523B">
        <w:t xml:space="preserve"> depending on whether the measurement is relative or absolute</w:t>
      </w:r>
      <w:r w:rsidRPr="005E4FFF">
        <w:t xml:space="preserve"> </w:t>
      </w:r>
      <w:r w:rsidRPr="005E4FFF">
        <w:fldChar w:fldCharType="begin"/>
      </w:r>
      <w:r w:rsidRPr="005E4FFF">
        <w:instrText>ADDIN RW.CITE{{215 Marques,RodrigoFA 2001}}</w:instrText>
      </w:r>
      <w:r w:rsidRPr="005E4FFF">
        <w:fldChar w:fldCharType="separate"/>
      </w:r>
      <w:r w:rsidR="00A72511" w:rsidRPr="00A72511">
        <w:t>[24]</w:t>
      </w:r>
      <w:r w:rsidRPr="005E4FFF">
        <w:fldChar w:fldCharType="end"/>
      </w:r>
    </w:p>
    <w:tbl>
      <w:tblPr>
        <w:tblStyle w:val="TableGrid"/>
        <w:tblW w:w="49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7"/>
        <w:gridCol w:w="688"/>
        <w:gridCol w:w="688"/>
      </w:tblGrid>
      <w:tr w:rsidR="005E4FFF" w:rsidRPr="005E4FFF" w:rsidTr="00E71700">
        <w:trPr>
          <w:trHeight w:val="257"/>
        </w:trPr>
        <w:tc>
          <w:tcPr>
            <w:tcW w:w="4300" w:type="pct"/>
            <w:vAlign w:val="center"/>
          </w:tcPr>
          <w:p w:rsidR="005E4FFF" w:rsidRPr="00A5523B" w:rsidRDefault="005E4FFF" w:rsidP="006901F3">
            <w:pPr>
              <w:rPr>
                <w:rFonts w:eastAsiaTheme="minorEastAsia"/>
                <w:sz w:val="20"/>
              </w:rPr>
            </w:pPr>
            <m:oMathPara>
              <m:oMath>
                <m:r>
                  <w:rPr>
                    <w:rFonts w:ascii="Cambria Math" w:hAnsi="Cambria Math"/>
                    <w:sz w:val="20"/>
                  </w:rPr>
                  <m:t>f</m:t>
                </m:r>
                <m:d>
                  <m:dPr>
                    <m:ctrlPr>
                      <w:rPr>
                        <w:rFonts w:ascii="Cambria Math" w:hAnsi="Cambria Math"/>
                        <w:sz w:val="20"/>
                      </w:rPr>
                    </m:ctrlPr>
                  </m:dPr>
                  <m:e>
                    <m:r>
                      <w:rPr>
                        <w:rFonts w:ascii="Cambria Math" w:hAnsi="Cambria Math"/>
                        <w:sz w:val="20"/>
                      </w:rPr>
                      <m:t>t</m:t>
                    </m:r>
                  </m:e>
                </m:d>
                <m:r>
                  <m:rPr>
                    <m:sty m:val="p"/>
                  </m:rPr>
                  <w:rPr>
                    <w:rFonts w:ascii="Cambria Math" w:hAnsi="Cambria Math"/>
                    <w:sz w:val="20"/>
                  </w:rPr>
                  <m:t>=</m:t>
                </m:r>
                <m:d>
                  <m:dPr>
                    <m:begChr m:val="["/>
                    <m:endChr m:val="]"/>
                    <m:ctrlPr>
                      <w:rPr>
                        <w:rFonts w:ascii="Cambria Math" w:hAnsi="Cambria Math"/>
                        <w:sz w:val="20"/>
                      </w:rPr>
                    </m:ctrlPr>
                  </m:dPr>
                  <m:e>
                    <m:r>
                      <w:rPr>
                        <w:rFonts w:ascii="Cambria Math" w:hAnsi="Cambria Math"/>
                        <w:sz w:val="20"/>
                      </w:rPr>
                      <m:t>α</m:t>
                    </m:r>
                    <m:d>
                      <m:dPr>
                        <m:ctrlPr>
                          <w:rPr>
                            <w:rFonts w:ascii="Cambria Math" w:hAnsi="Cambria Math"/>
                            <w:sz w:val="20"/>
                          </w:rPr>
                        </m:ctrlPr>
                      </m:dPr>
                      <m:e>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e>
                          <m:sub>
                            <m:r>
                              <m:rPr>
                                <m:sty m:val="p"/>
                              </m:rPr>
                              <w:rPr>
                                <w:rFonts w:ascii="Cambria Math" w:hAnsi="Cambria Math"/>
                                <w:sz w:val="20"/>
                              </w:rPr>
                              <m:t>2</m:t>
                            </m:r>
                          </m:sub>
                        </m:sSub>
                      </m:e>
                    </m:d>
                    <m:r>
                      <m:rPr>
                        <m:sty m:val="p"/>
                      </m:rPr>
                      <w:rPr>
                        <w:rFonts w:ascii="Cambria Math" w:hAnsi="Cambria Math"/>
                        <w:sz w:val="20"/>
                      </w:rPr>
                      <m:t>+</m:t>
                    </m:r>
                    <m:r>
                      <w:rPr>
                        <w:rFonts w:ascii="Cambria Math" w:hAnsi="Cambria Math"/>
                        <w:sz w:val="20"/>
                      </w:rPr>
                      <m:t>β</m:t>
                    </m:r>
                    <m:d>
                      <m:dPr>
                        <m:ctrlPr>
                          <w:rPr>
                            <w:rFonts w:ascii="Cambria Math" w:hAnsi="Cambria Math"/>
                            <w:sz w:val="20"/>
                          </w:rPr>
                        </m:ctrlPr>
                      </m:dPr>
                      <m:e>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e>
                          <m:sub>
                            <m:r>
                              <m:rPr>
                                <m:sty m:val="p"/>
                              </m:rPr>
                              <w:rPr>
                                <w:rFonts w:ascii="Cambria Math" w:hAnsi="Cambria Math"/>
                                <w:sz w:val="20"/>
                              </w:rPr>
                              <m:t>2</m:t>
                            </m:r>
                          </m:sub>
                        </m:sSub>
                      </m:e>
                    </m:d>
                    <m:r>
                      <m:rPr>
                        <m:sty m:val="p"/>
                      </m:rPr>
                      <w:rPr>
                        <w:rFonts w:ascii="Cambria Math" w:hAnsi="Cambria Math"/>
                        <w:sz w:val="20"/>
                      </w:rPr>
                      <m:t>+</m:t>
                    </m:r>
                    <m:r>
                      <w:rPr>
                        <w:rFonts w:ascii="Cambria Math" w:hAnsi="Cambria Math"/>
                        <w:sz w:val="20"/>
                      </w:rPr>
                      <m:t>γ</m:t>
                    </m:r>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2</m:t>
                            </m:r>
                          </m:sub>
                        </m:sSub>
                      </m:e>
                    </m:d>
                  </m:e>
                </m:d>
              </m:oMath>
            </m:oMathPara>
          </w:p>
          <w:p w:rsidR="005E4FFF" w:rsidRPr="005E4FFF" w:rsidRDefault="005E4FFF" w:rsidP="006901F3">
            <m:oMathPara>
              <m:oMath>
                <m:r>
                  <w:rPr>
                    <w:rFonts w:ascii="Cambria Math" w:hAnsi="Cambria Math"/>
                    <w:sz w:val="20"/>
                  </w:rPr>
                  <m:t>f</m:t>
                </m:r>
                <m:d>
                  <m:dPr>
                    <m:ctrlPr>
                      <w:rPr>
                        <w:rFonts w:ascii="Cambria Math" w:hAnsi="Cambria Math"/>
                        <w:sz w:val="20"/>
                      </w:rPr>
                    </m:ctrlPr>
                  </m:dPr>
                  <m:e>
                    <m:r>
                      <w:rPr>
                        <w:rFonts w:ascii="Cambria Math" w:hAnsi="Cambria Math"/>
                        <w:sz w:val="20"/>
                      </w:rPr>
                      <m:t>t</m:t>
                    </m:r>
                  </m:e>
                </m:d>
                <m:r>
                  <m:rPr>
                    <m:sty m:val="p"/>
                  </m:rPr>
                  <w:rPr>
                    <w:rFonts w:ascii="Cambria Math" w:hAnsi="Cambria Math"/>
                    <w:sz w:val="20"/>
                  </w:rPr>
                  <m:t>=-</m:t>
                </m:r>
                <m:d>
                  <m:dPr>
                    <m:begChr m:val="["/>
                    <m:endChr m:val="]"/>
                    <m:ctrlPr>
                      <w:rPr>
                        <w:rFonts w:ascii="Cambria Math" w:hAnsi="Cambria Math"/>
                        <w:sz w:val="20"/>
                      </w:rPr>
                    </m:ctrlPr>
                  </m:dPr>
                  <m:e>
                    <m:r>
                      <w:rPr>
                        <w:rFonts w:ascii="Cambria Math" w:hAnsi="Cambria Math"/>
                        <w:sz w:val="20"/>
                      </w:rPr>
                      <m:t>α</m:t>
                    </m:r>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β</m:t>
                    </m:r>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γ</m:t>
                    </m:r>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2</m:t>
                        </m:r>
                      </m:sub>
                    </m:sSub>
                  </m:e>
                </m:d>
              </m:oMath>
            </m:oMathPara>
          </w:p>
        </w:tc>
        <w:tc>
          <w:tcPr>
            <w:tcW w:w="350" w:type="pct"/>
            <w:vAlign w:val="center"/>
          </w:tcPr>
          <w:p w:rsidR="005E4FFF" w:rsidRPr="005E4FFF" w:rsidRDefault="005E4FFF" w:rsidP="006901F3"/>
        </w:tc>
        <w:tc>
          <w:tcPr>
            <w:tcW w:w="350" w:type="pct"/>
            <w:vAlign w:val="center"/>
          </w:tcPr>
          <w:p w:rsidR="005E4FFF" w:rsidRPr="006B0ED0" w:rsidRDefault="005E4FFF" w:rsidP="006901F3">
            <w:r w:rsidRPr="006B0ED0">
              <w:t>(4)</w:t>
            </w:r>
          </w:p>
        </w:tc>
      </w:tr>
    </w:tbl>
    <w:p w:rsidR="005E4FFF" w:rsidRPr="005E4FFF" w:rsidRDefault="00A5523B" w:rsidP="006901F3">
      <w:proofErr w:type="gramStart"/>
      <w:r>
        <w:t xml:space="preserve">The gains α, β, and γ represent the </w:t>
      </w:r>
      <w:r w:rsidR="005E4FFF" w:rsidRPr="005E4FFF">
        <w:t xml:space="preserve">acceleration, </w:t>
      </w:r>
      <w:r w:rsidRPr="005E4FFF">
        <w:t>velocity</w:t>
      </w:r>
      <w:r w:rsidR="005E4FFF" w:rsidRPr="005E4FFF">
        <w:t xml:space="preserve"> and displacement feedback gains respectively.</w:t>
      </w:r>
      <w:proofErr w:type="gramEnd"/>
      <w:r w:rsidR="005E4FFF" w:rsidRPr="005E4FFF">
        <w:t xml:space="preserve"> Equation 5 represents the Laplace domain closed loop transfer function that relates the primary mass displacement to the excitation force</w:t>
      </w:r>
      <w:r>
        <w:t xml:space="preserve">. It was found that the numerator of </w:t>
      </w:r>
      <m:oMath>
        <m:r>
          <w:rPr>
            <w:rFonts w:ascii="Cambria Math" w:hAnsi="Cambria Math"/>
          </w:rPr>
          <m:t>W</m:t>
        </m:r>
        <m:d>
          <m:dPr>
            <m:ctrlPr>
              <w:rPr>
                <w:rFonts w:ascii="Cambria Math" w:hAnsi="Cambria Math"/>
                <w:color w:val="404040" w:themeColor="text1" w:themeTint="BF"/>
              </w:rPr>
            </m:ctrlPr>
          </m:dPr>
          <m:e>
            <m:r>
              <w:rPr>
                <w:rFonts w:ascii="Cambria Math" w:hAnsi="Cambria Math"/>
              </w:rPr>
              <m:t>s</m:t>
            </m:r>
          </m:e>
        </m:d>
      </m:oMath>
      <w:r>
        <w:t xml:space="preserve"> remains unchanged regardless of the type of feedback measurement.</w:t>
      </w:r>
    </w:p>
    <w:tbl>
      <w:tblPr>
        <w:tblStyle w:val="TableGrid"/>
        <w:tblW w:w="49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3699"/>
        <w:gridCol w:w="688"/>
        <w:gridCol w:w="354"/>
        <w:gridCol w:w="334"/>
      </w:tblGrid>
      <w:tr w:rsidR="005E4FFF" w:rsidRPr="005E4FFF" w:rsidTr="00F6757A">
        <w:trPr>
          <w:trHeight w:val="257"/>
        </w:trPr>
        <w:tc>
          <w:tcPr>
            <w:tcW w:w="4300" w:type="pct"/>
            <w:gridSpan w:val="2"/>
            <w:vAlign w:val="center"/>
          </w:tcPr>
          <w:p w:rsidR="005E4FFF" w:rsidRPr="005E4FFF" w:rsidRDefault="005E4FFF" w:rsidP="006901F3">
            <m:oMathPara>
              <m:oMath>
                <m:r>
                  <w:rPr>
                    <w:rFonts w:ascii="Cambria Math" w:hAnsi="Cambria Math"/>
                    <w:sz w:val="20"/>
                  </w:rPr>
                  <m:t>W</m:t>
                </m:r>
                <m:d>
                  <m:dPr>
                    <m:ctrlPr>
                      <w:rPr>
                        <w:rFonts w:ascii="Cambria Math" w:hAnsi="Cambria Math"/>
                        <w:color w:val="404040" w:themeColor="text1" w:themeTint="BF"/>
                        <w:sz w:val="20"/>
                      </w:rPr>
                    </m:ctrlPr>
                  </m:dPr>
                  <m:e>
                    <m:r>
                      <w:rPr>
                        <w:rFonts w:ascii="Cambria Math" w:hAnsi="Cambria Math"/>
                        <w:sz w:val="20"/>
                      </w:rPr>
                      <m:t>s</m:t>
                    </m:r>
                  </m:e>
                </m:d>
                <m:r>
                  <m:rPr>
                    <m:sty m:val="p"/>
                  </m:rPr>
                  <w:rPr>
                    <w:rFonts w:ascii="Cambria Math" w:hAnsi="Cambria Math"/>
                    <w:sz w:val="20"/>
                  </w:rPr>
                  <m:t>=</m:t>
                </m:r>
                <m:f>
                  <m:fPr>
                    <m:ctrlPr>
                      <w:rPr>
                        <w:rFonts w:ascii="Cambria Math" w:hAnsi="Cambria Math"/>
                        <w:color w:val="404040" w:themeColor="text1" w:themeTint="BF"/>
                        <w:sz w:val="20"/>
                      </w:rPr>
                    </m:ctrlPr>
                  </m:fPr>
                  <m:num>
                    <m:sSub>
                      <m:sSubPr>
                        <m:ctrlPr>
                          <w:rPr>
                            <w:rFonts w:ascii="Cambria Math" w:hAnsi="Cambria Math"/>
                            <w:color w:val="404040" w:themeColor="text1" w:themeTint="BF"/>
                            <w:sz w:val="20"/>
                          </w:rPr>
                        </m:ctrlPr>
                      </m:sSubPr>
                      <m:e>
                        <m:r>
                          <w:rPr>
                            <w:rFonts w:ascii="Cambria Math" w:hAnsi="Cambria Math"/>
                            <w:sz w:val="20"/>
                          </w:rPr>
                          <m:t>X</m:t>
                        </m:r>
                      </m:e>
                      <m:sub>
                        <m:r>
                          <m:rPr>
                            <m:sty m:val="p"/>
                          </m:rPr>
                          <w:rPr>
                            <w:rFonts w:ascii="Cambria Math" w:hAnsi="Cambria Math"/>
                            <w:sz w:val="20"/>
                          </w:rPr>
                          <m:t>1</m:t>
                        </m:r>
                      </m:sub>
                    </m:sSub>
                    <m:r>
                      <m:rPr>
                        <m:sty m:val="p"/>
                      </m:rPr>
                      <w:rPr>
                        <w:rFonts w:ascii="Cambria Math" w:hAnsi="Cambria Math"/>
                        <w:sz w:val="20"/>
                      </w:rPr>
                      <m:t>(</m:t>
                    </m:r>
                    <m:r>
                      <w:rPr>
                        <w:rFonts w:ascii="Cambria Math" w:hAnsi="Cambria Math"/>
                        <w:sz w:val="20"/>
                      </w:rPr>
                      <m:t>s</m:t>
                    </m:r>
                    <m:r>
                      <m:rPr>
                        <m:sty m:val="p"/>
                      </m:rPr>
                      <w:rPr>
                        <w:rFonts w:ascii="Cambria Math" w:hAnsi="Cambria Math"/>
                        <w:sz w:val="20"/>
                      </w:rPr>
                      <m:t>)</m:t>
                    </m:r>
                  </m:num>
                  <m:den>
                    <m:r>
                      <w:rPr>
                        <w:rFonts w:ascii="Cambria Math" w:hAnsi="Cambria Math"/>
                        <w:sz w:val="20"/>
                      </w:rPr>
                      <m:t>F</m:t>
                    </m:r>
                    <m:r>
                      <m:rPr>
                        <m:sty m:val="p"/>
                      </m:rPr>
                      <w:rPr>
                        <w:rFonts w:ascii="Cambria Math" w:hAnsi="Cambria Math"/>
                        <w:sz w:val="20"/>
                      </w:rPr>
                      <m:t>(</m:t>
                    </m:r>
                    <m:r>
                      <w:rPr>
                        <w:rFonts w:ascii="Cambria Math" w:hAnsi="Cambria Math"/>
                        <w:sz w:val="20"/>
                      </w:rPr>
                      <m:t>s</m:t>
                    </m:r>
                    <m:r>
                      <m:rPr>
                        <m:sty m:val="p"/>
                      </m:rPr>
                      <w:rPr>
                        <w:rFonts w:ascii="Cambria Math" w:hAnsi="Cambria Math"/>
                        <w:sz w:val="20"/>
                      </w:rPr>
                      <m:t>)</m:t>
                    </m:r>
                  </m:den>
                </m:f>
                <m:r>
                  <m:rPr>
                    <m:sty m:val="p"/>
                  </m:rPr>
                  <w:rPr>
                    <w:rFonts w:ascii="Cambria Math" w:hAnsi="Cambria Math"/>
                    <w:sz w:val="20"/>
                  </w:rPr>
                  <m:t>=</m:t>
                </m:r>
                <m:f>
                  <m:fPr>
                    <m:ctrlPr>
                      <w:rPr>
                        <w:rFonts w:ascii="Cambria Math" w:hAnsi="Cambria Math"/>
                        <w:color w:val="404040" w:themeColor="text1" w:themeTint="BF"/>
                        <w:sz w:val="20"/>
                      </w:rPr>
                    </m:ctrlPr>
                  </m:fPr>
                  <m:num>
                    <m:d>
                      <m:dPr>
                        <m:ctrlPr>
                          <w:rPr>
                            <w:rFonts w:ascii="Cambria Math" w:hAnsi="Cambria Math"/>
                            <w:color w:val="404040" w:themeColor="text1" w:themeTint="BF"/>
                            <w:sz w:val="20"/>
                          </w:rPr>
                        </m:ctrlPr>
                      </m:dPr>
                      <m:e>
                        <m:sSub>
                          <m:sSubPr>
                            <m:ctrlPr>
                              <w:rPr>
                                <w:rFonts w:ascii="Cambria Math" w:hAnsi="Cambria Math"/>
                                <w:color w:val="404040" w:themeColor="text1" w:themeTint="BF"/>
                                <w:sz w:val="20"/>
                              </w:rPr>
                            </m:ctrlPr>
                          </m:sSubPr>
                          <m:e>
                            <m:r>
                              <w:rPr>
                                <w:rFonts w:ascii="Cambria Math" w:hAnsi="Cambria Math"/>
                                <w:sz w:val="20"/>
                              </w:rPr>
                              <m:t>m</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α</m:t>
                        </m:r>
                      </m:e>
                    </m:d>
                    <m:sSup>
                      <m:sSupPr>
                        <m:ctrlPr>
                          <w:rPr>
                            <w:rFonts w:ascii="Cambria Math" w:hAnsi="Cambria Math"/>
                            <w:color w:val="404040" w:themeColor="text1" w:themeTint="BF"/>
                            <w:sz w:val="20"/>
                          </w:rPr>
                        </m:ctrlPr>
                      </m:sSupPr>
                      <m:e>
                        <m:r>
                          <w:rPr>
                            <w:rFonts w:ascii="Cambria Math" w:hAnsi="Cambria Math"/>
                            <w:sz w:val="20"/>
                          </w:rPr>
                          <m:t>s</m:t>
                        </m:r>
                      </m:e>
                      <m:sup>
                        <m:r>
                          <m:rPr>
                            <m:sty m:val="p"/>
                          </m:rPr>
                          <w:rPr>
                            <w:rFonts w:ascii="Cambria Math" w:hAnsi="Cambria Math"/>
                            <w:sz w:val="20"/>
                          </w:rPr>
                          <m:t>2</m:t>
                        </m:r>
                      </m:sup>
                    </m:sSup>
                    <m:r>
                      <m:rPr>
                        <m:sty m:val="p"/>
                      </m:rPr>
                      <w:rPr>
                        <w:rFonts w:ascii="Cambria Math" w:hAnsi="Cambria Math"/>
                        <w:sz w:val="20"/>
                      </w:rPr>
                      <m:t>+</m:t>
                    </m:r>
                    <m:d>
                      <m:dPr>
                        <m:ctrlPr>
                          <w:rPr>
                            <w:rFonts w:ascii="Cambria Math" w:hAnsi="Cambria Math"/>
                            <w:color w:val="404040" w:themeColor="text1" w:themeTint="BF"/>
                            <w:sz w:val="20"/>
                          </w:rPr>
                        </m:ctrlPr>
                      </m:dPr>
                      <m:e>
                        <m:sSub>
                          <m:sSubPr>
                            <m:ctrlPr>
                              <w:rPr>
                                <w:rFonts w:ascii="Cambria Math" w:hAnsi="Cambria Math"/>
                                <w:color w:val="404040" w:themeColor="text1" w:themeTint="BF"/>
                                <w:sz w:val="20"/>
                              </w:rPr>
                            </m:ctrlPr>
                          </m:sSubPr>
                          <m:e>
                            <m:r>
                              <w:rPr>
                                <w:rFonts w:ascii="Cambria Math" w:hAnsi="Cambria Math"/>
                                <w:sz w:val="20"/>
                              </w:rPr>
                              <m:t>c</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β</m:t>
                        </m:r>
                      </m:e>
                    </m:d>
                    <m:r>
                      <w:rPr>
                        <w:rFonts w:ascii="Cambria Math" w:hAnsi="Cambria Math"/>
                        <w:sz w:val="20"/>
                      </w:rPr>
                      <m:t>s</m:t>
                    </m:r>
                    <m:r>
                      <m:rPr>
                        <m:sty m:val="p"/>
                      </m:rPr>
                      <w:rPr>
                        <w:rFonts w:ascii="Cambria Math" w:hAnsi="Cambria Math"/>
                        <w:sz w:val="20"/>
                      </w:rPr>
                      <m:t>+</m:t>
                    </m:r>
                    <m:sSub>
                      <m:sSubPr>
                        <m:ctrlPr>
                          <w:rPr>
                            <w:rFonts w:ascii="Cambria Math" w:hAnsi="Cambria Math"/>
                            <w:color w:val="404040" w:themeColor="text1" w:themeTint="BF"/>
                            <w:sz w:val="20"/>
                          </w:rPr>
                        </m:ctrlPr>
                      </m:sSubPr>
                      <m:e>
                        <m:r>
                          <m:rPr>
                            <m:sty m:val="p"/>
                          </m:rPr>
                          <w:rPr>
                            <w:rFonts w:ascii="Cambria Math" w:hAnsi="Cambria Math"/>
                            <w:sz w:val="20"/>
                          </w:rPr>
                          <m:t>(</m:t>
                        </m:r>
                        <m:r>
                          <w:rPr>
                            <w:rFonts w:ascii="Cambria Math" w:hAnsi="Cambria Math"/>
                            <w:sz w:val="20"/>
                          </w:rPr>
                          <m:t>k</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γ</m:t>
                    </m:r>
                    <m:r>
                      <m:rPr>
                        <m:sty m:val="p"/>
                      </m:rPr>
                      <w:rPr>
                        <w:rFonts w:ascii="Cambria Math" w:hAnsi="Cambria Math"/>
                        <w:sz w:val="20"/>
                      </w:rPr>
                      <m:t>)</m:t>
                    </m:r>
                  </m:num>
                  <m:den>
                    <m:sSub>
                      <m:sSubPr>
                        <m:ctrlPr>
                          <w:rPr>
                            <w:rFonts w:ascii="Cambria Math" w:hAnsi="Cambria Math"/>
                            <w:color w:val="404040" w:themeColor="text1" w:themeTint="BF"/>
                            <w:sz w:val="20"/>
                          </w:rPr>
                        </m:ctrlPr>
                      </m:sSubPr>
                      <m:e>
                        <m:r>
                          <w:rPr>
                            <w:rFonts w:ascii="Cambria Math" w:hAnsi="Cambria Math"/>
                            <w:sz w:val="20"/>
                          </w:rPr>
                          <m:t>a</m:t>
                        </m:r>
                      </m:e>
                      <m:sub>
                        <m:r>
                          <m:rPr>
                            <m:sty m:val="p"/>
                          </m:rPr>
                          <w:rPr>
                            <w:rFonts w:ascii="Cambria Math" w:hAnsi="Cambria Math"/>
                            <w:sz w:val="20"/>
                          </w:rPr>
                          <m:t>4</m:t>
                        </m:r>
                      </m:sub>
                    </m:sSub>
                    <m:sSup>
                      <m:sSupPr>
                        <m:ctrlPr>
                          <w:rPr>
                            <w:rFonts w:ascii="Cambria Math" w:hAnsi="Cambria Math"/>
                            <w:color w:val="404040" w:themeColor="text1" w:themeTint="BF"/>
                            <w:sz w:val="20"/>
                          </w:rPr>
                        </m:ctrlPr>
                      </m:sSupPr>
                      <m:e>
                        <m:r>
                          <w:rPr>
                            <w:rFonts w:ascii="Cambria Math" w:hAnsi="Cambria Math"/>
                            <w:sz w:val="20"/>
                          </w:rPr>
                          <m:t>s</m:t>
                        </m:r>
                      </m:e>
                      <m:sup>
                        <m:r>
                          <m:rPr>
                            <m:sty m:val="p"/>
                          </m:rPr>
                          <w:rPr>
                            <w:rFonts w:ascii="Cambria Math" w:hAnsi="Cambria Math"/>
                            <w:sz w:val="20"/>
                          </w:rPr>
                          <m:t>4</m:t>
                        </m:r>
                      </m:sup>
                    </m:sSup>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a</m:t>
                        </m:r>
                      </m:e>
                      <m:sub>
                        <m:r>
                          <m:rPr>
                            <m:sty m:val="p"/>
                          </m:rPr>
                          <w:rPr>
                            <w:rFonts w:ascii="Cambria Math" w:hAnsi="Cambria Math"/>
                            <w:sz w:val="20"/>
                          </w:rPr>
                          <m:t>3</m:t>
                        </m:r>
                      </m:sub>
                    </m:sSub>
                    <m:sSup>
                      <m:sSupPr>
                        <m:ctrlPr>
                          <w:rPr>
                            <w:rFonts w:ascii="Cambria Math" w:hAnsi="Cambria Math"/>
                            <w:color w:val="404040" w:themeColor="text1" w:themeTint="BF"/>
                            <w:sz w:val="20"/>
                          </w:rPr>
                        </m:ctrlPr>
                      </m:sSupPr>
                      <m:e>
                        <m:r>
                          <w:rPr>
                            <w:rFonts w:ascii="Cambria Math" w:hAnsi="Cambria Math"/>
                            <w:sz w:val="20"/>
                          </w:rPr>
                          <m:t>s</m:t>
                        </m:r>
                      </m:e>
                      <m:sup>
                        <m:r>
                          <m:rPr>
                            <m:sty m:val="p"/>
                          </m:rPr>
                          <w:rPr>
                            <w:rFonts w:ascii="Cambria Math" w:hAnsi="Cambria Math"/>
                            <w:sz w:val="20"/>
                          </w:rPr>
                          <m:t>3</m:t>
                        </m:r>
                      </m:sup>
                    </m:sSup>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a</m:t>
                        </m:r>
                      </m:e>
                      <m:sub>
                        <m:r>
                          <m:rPr>
                            <m:sty m:val="p"/>
                          </m:rPr>
                          <w:rPr>
                            <w:rFonts w:ascii="Cambria Math" w:hAnsi="Cambria Math"/>
                            <w:sz w:val="20"/>
                          </w:rPr>
                          <m:t>2</m:t>
                        </m:r>
                      </m:sub>
                    </m:sSub>
                    <m:sSup>
                      <m:sSupPr>
                        <m:ctrlPr>
                          <w:rPr>
                            <w:rFonts w:ascii="Cambria Math" w:hAnsi="Cambria Math"/>
                            <w:color w:val="404040" w:themeColor="text1" w:themeTint="BF"/>
                            <w:sz w:val="20"/>
                          </w:rPr>
                        </m:ctrlPr>
                      </m:sSupPr>
                      <m:e>
                        <m:r>
                          <w:rPr>
                            <w:rFonts w:ascii="Cambria Math" w:hAnsi="Cambria Math"/>
                            <w:sz w:val="20"/>
                          </w:rPr>
                          <m:t>s</m:t>
                        </m:r>
                      </m:e>
                      <m:sup>
                        <m:r>
                          <m:rPr>
                            <m:sty m:val="p"/>
                          </m:rPr>
                          <w:rPr>
                            <w:rFonts w:ascii="Cambria Math" w:hAnsi="Cambria Math"/>
                            <w:sz w:val="20"/>
                          </w:rPr>
                          <m:t>2</m:t>
                        </m:r>
                      </m:sup>
                    </m:sSup>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a</m:t>
                        </m:r>
                      </m:e>
                      <m:sub>
                        <m:r>
                          <m:rPr>
                            <m:sty m:val="p"/>
                          </m:rPr>
                          <w:rPr>
                            <w:rFonts w:ascii="Cambria Math" w:hAnsi="Cambria Math"/>
                            <w:sz w:val="20"/>
                          </w:rPr>
                          <m:t>1</m:t>
                        </m:r>
                      </m:sub>
                    </m:sSub>
                    <m:r>
                      <w:rPr>
                        <w:rFonts w:ascii="Cambria Math" w:hAnsi="Cambria Math"/>
                        <w:sz w:val="20"/>
                      </w:rPr>
                      <m:t>s</m:t>
                    </m:r>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a</m:t>
                        </m:r>
                      </m:e>
                      <m:sub>
                        <m:r>
                          <m:rPr>
                            <m:sty m:val="p"/>
                          </m:rPr>
                          <w:rPr>
                            <w:rFonts w:ascii="Cambria Math" w:hAnsi="Cambria Math"/>
                            <w:sz w:val="20"/>
                          </w:rPr>
                          <m:t>0</m:t>
                        </m:r>
                      </m:sub>
                    </m:sSub>
                  </m:den>
                </m:f>
              </m:oMath>
            </m:oMathPara>
          </w:p>
        </w:tc>
        <w:tc>
          <w:tcPr>
            <w:tcW w:w="350" w:type="pct"/>
            <w:vAlign w:val="center"/>
          </w:tcPr>
          <w:p w:rsidR="005E4FFF" w:rsidRPr="005E4FFF" w:rsidRDefault="005E4FFF" w:rsidP="006901F3"/>
        </w:tc>
        <w:tc>
          <w:tcPr>
            <w:tcW w:w="350" w:type="pct"/>
            <w:gridSpan w:val="2"/>
            <w:vAlign w:val="center"/>
          </w:tcPr>
          <w:p w:rsidR="005E4FFF" w:rsidRPr="006B0ED0" w:rsidRDefault="005E4FFF" w:rsidP="006901F3">
            <w:r w:rsidRPr="006B0ED0">
              <w:t>(5)</w:t>
            </w:r>
          </w:p>
        </w:tc>
      </w:tr>
      <w:tr w:rsidR="0018649A" w:rsidRPr="00A5523B" w:rsidTr="00F6757A">
        <w:tblPrEx>
          <w:jc w:val="center"/>
        </w:tblPrEx>
        <w:trPr>
          <w:gridAfter w:val="1"/>
          <w:wAfter w:w="170" w:type="pct"/>
          <w:jc w:val="center"/>
        </w:trPr>
        <w:tc>
          <w:tcPr>
            <w:tcW w:w="2417" w:type="pct"/>
            <w:tcBorders>
              <w:bottom w:val="single" w:sz="4" w:space="0" w:color="auto"/>
              <w:right w:val="single" w:sz="4" w:space="0" w:color="auto"/>
            </w:tcBorders>
          </w:tcPr>
          <w:p w:rsidR="005E4FFF" w:rsidRPr="00A5523B" w:rsidRDefault="005E4FFF" w:rsidP="00F11968">
            <w:pPr>
              <w:spacing w:after="0"/>
              <w:jc w:val="center"/>
              <w:rPr>
                <w:rFonts w:ascii="Times New Roman" w:hAnsi="Times New Roman" w:cs="Times New Roman"/>
                <w:sz w:val="20"/>
              </w:rPr>
            </w:pPr>
            <w:r w:rsidRPr="00A5523B">
              <w:rPr>
                <w:rFonts w:ascii="Times New Roman" w:hAnsi="Times New Roman" w:cs="Times New Roman"/>
                <w:sz w:val="20"/>
              </w:rPr>
              <w:t>Relative Measurement</w:t>
            </w:r>
          </w:p>
        </w:tc>
        <w:tc>
          <w:tcPr>
            <w:tcW w:w="2413" w:type="pct"/>
            <w:gridSpan w:val="3"/>
            <w:tcBorders>
              <w:left w:val="single" w:sz="4" w:space="0" w:color="auto"/>
              <w:bottom w:val="single" w:sz="4" w:space="0" w:color="auto"/>
            </w:tcBorders>
          </w:tcPr>
          <w:p w:rsidR="005E4FFF" w:rsidRPr="00A5523B" w:rsidRDefault="005E4FFF" w:rsidP="00F11968">
            <w:pPr>
              <w:spacing w:after="0"/>
              <w:jc w:val="center"/>
              <w:rPr>
                <w:rFonts w:ascii="Times New Roman" w:hAnsi="Times New Roman" w:cs="Times New Roman"/>
                <w:sz w:val="20"/>
              </w:rPr>
            </w:pPr>
            <w:r w:rsidRPr="00A5523B">
              <w:rPr>
                <w:rFonts w:ascii="Times New Roman" w:hAnsi="Times New Roman" w:cs="Times New Roman"/>
                <w:sz w:val="20"/>
              </w:rPr>
              <w:t>Absolute Measurement</w:t>
            </w:r>
          </w:p>
        </w:tc>
      </w:tr>
      <w:tr w:rsidR="0018649A" w:rsidRPr="00A5523B" w:rsidTr="00F6757A">
        <w:tblPrEx>
          <w:jc w:val="center"/>
        </w:tblPrEx>
        <w:trPr>
          <w:gridAfter w:val="1"/>
          <w:wAfter w:w="170" w:type="pct"/>
          <w:jc w:val="center"/>
        </w:trPr>
        <w:tc>
          <w:tcPr>
            <w:tcW w:w="2417" w:type="pct"/>
            <w:tcBorders>
              <w:top w:val="single" w:sz="4" w:space="0" w:color="auto"/>
              <w:right w:val="single" w:sz="4" w:space="0" w:color="auto"/>
            </w:tcBorders>
          </w:tcPr>
          <w:p w:rsidR="005E4FFF" w:rsidRPr="00A5523B" w:rsidRDefault="004D654B" w:rsidP="006901F3">
            <w:pPr>
              <w:rPr>
                <w:sz w:val="20"/>
              </w:rPr>
            </w:pPr>
            <m:oMathPara>
              <m:oMathParaPr>
                <m:jc m:val="left"/>
              </m:oMathParaPr>
              <m:oMath>
                <m:sSub>
                  <m:sSubPr>
                    <m:ctrlPr>
                      <w:rPr>
                        <w:rFonts w:ascii="Cambria Math" w:hAnsi="Cambria Math"/>
                        <w:color w:val="404040" w:themeColor="text1" w:themeTint="BF"/>
                        <w:sz w:val="20"/>
                      </w:rPr>
                    </m:ctrlPr>
                  </m:sSubPr>
                  <m:e>
                    <m:sSub>
                      <m:sSubPr>
                        <m:ctrlPr>
                          <w:rPr>
                            <w:rFonts w:ascii="Cambria Math" w:hAnsi="Cambria Math"/>
                            <w:color w:val="404040" w:themeColor="text1" w:themeTint="BF"/>
                            <w:sz w:val="20"/>
                          </w:rPr>
                        </m:ctrlPr>
                      </m:sSubPr>
                      <m:e>
                        <m:r>
                          <w:rPr>
                            <w:rFonts w:ascii="Cambria Math" w:hAnsi="Cambria Math"/>
                            <w:sz w:val="20"/>
                          </w:rPr>
                          <m:t>a</m:t>
                        </m:r>
                      </m:e>
                      <m:sub>
                        <m:r>
                          <m:rPr>
                            <m:sty m:val="p"/>
                          </m:rPr>
                          <w:rPr>
                            <w:rFonts w:ascii="Cambria Math" w:hAnsi="Cambria Math"/>
                            <w:sz w:val="20"/>
                          </w:rPr>
                          <m:t>4</m:t>
                        </m:r>
                      </m:sub>
                    </m:sSub>
                    <m:r>
                      <m:rPr>
                        <m:sty m:val="p"/>
                      </m:rPr>
                      <w:rPr>
                        <w:rFonts w:ascii="Cambria Math" w:hAnsi="Cambria Math"/>
                        <w:sz w:val="20"/>
                      </w:rPr>
                      <m:t>=</m:t>
                    </m:r>
                    <m:r>
                      <w:rPr>
                        <w:rFonts w:ascii="Cambria Math" w:hAnsi="Cambria Math"/>
                        <w:sz w:val="20"/>
                      </w:rPr>
                      <m:t>m</m:t>
                    </m:r>
                  </m:e>
                  <m:sub>
                    <m:r>
                      <m:rPr>
                        <m:sty m:val="p"/>
                      </m:rPr>
                      <w:rPr>
                        <w:rFonts w:ascii="Cambria Math" w:hAnsi="Cambria Math"/>
                        <w:sz w:val="20"/>
                      </w:rPr>
                      <m:t>2</m:t>
                    </m:r>
                  </m:sub>
                </m:sSub>
                <m:r>
                  <w:rPr>
                    <w:rFonts w:ascii="Cambria Math" w:hAnsi="Cambria Math"/>
                    <w:sz w:val="20"/>
                  </w:rPr>
                  <m:t>α</m:t>
                </m:r>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m</m:t>
                    </m:r>
                  </m:e>
                  <m:sub>
                    <m:r>
                      <m:rPr>
                        <m:sty m:val="p"/>
                      </m:rPr>
                      <w:rPr>
                        <w:rFonts w:ascii="Cambria Math" w:hAnsi="Cambria Math"/>
                        <w:sz w:val="20"/>
                      </w:rPr>
                      <m:t>1</m:t>
                    </m:r>
                  </m:sub>
                </m:sSub>
                <m:d>
                  <m:dPr>
                    <m:ctrlPr>
                      <w:rPr>
                        <w:rFonts w:ascii="Cambria Math" w:hAnsi="Cambria Math"/>
                        <w:color w:val="404040" w:themeColor="text1" w:themeTint="BF"/>
                        <w:sz w:val="20"/>
                      </w:rPr>
                    </m:ctrlPr>
                  </m:dPr>
                  <m:e>
                    <m:sSub>
                      <m:sSubPr>
                        <m:ctrlPr>
                          <w:rPr>
                            <w:rFonts w:ascii="Cambria Math" w:hAnsi="Cambria Math"/>
                            <w:color w:val="404040" w:themeColor="text1" w:themeTint="BF"/>
                            <w:sz w:val="20"/>
                          </w:rPr>
                        </m:ctrlPr>
                      </m:sSubPr>
                      <m:e>
                        <m:r>
                          <w:rPr>
                            <w:rFonts w:ascii="Cambria Math" w:hAnsi="Cambria Math"/>
                            <w:sz w:val="20"/>
                          </w:rPr>
                          <m:t>m</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α</m:t>
                    </m:r>
                  </m:e>
                </m:d>
                <m:r>
                  <m:rPr>
                    <m:sty m:val="p"/>
                  </m:rPr>
                  <w:rPr>
                    <w:rFonts w:ascii="Cambria Math" w:hAnsi="Cambria Math"/>
                    <w:sz w:val="20"/>
                  </w:rPr>
                  <w:br/>
                </m:r>
              </m:oMath>
              <m:oMath>
                <m:sSub>
                  <m:sSubPr>
                    <m:ctrlPr>
                      <w:rPr>
                        <w:rFonts w:ascii="Cambria Math" w:hAnsi="Cambria Math"/>
                        <w:color w:val="404040" w:themeColor="text1" w:themeTint="BF"/>
                        <w:sz w:val="20"/>
                      </w:rPr>
                    </m:ctrlPr>
                  </m:sSubPr>
                  <m:e>
                    <m:r>
                      <w:rPr>
                        <w:rFonts w:ascii="Cambria Math" w:hAnsi="Cambria Math"/>
                        <w:sz w:val="20"/>
                      </w:rPr>
                      <m:t>a</m:t>
                    </m:r>
                  </m:e>
                  <m:sub>
                    <m:r>
                      <m:rPr>
                        <m:sty m:val="p"/>
                      </m:rPr>
                      <w:rPr>
                        <w:rFonts w:ascii="Cambria Math" w:hAnsi="Cambria Math"/>
                        <w:sz w:val="20"/>
                      </w:rPr>
                      <m:t>3</m:t>
                    </m:r>
                  </m:sub>
                </m:sSub>
                <m:r>
                  <m:rPr>
                    <m:sty m:val="p"/>
                    <m:aln/>
                  </m:rPr>
                  <w:rPr>
                    <w:rFonts w:ascii="Cambria Math" w:hAnsi="Cambria Math"/>
                    <w:sz w:val="20"/>
                  </w:rPr>
                  <m:t>=</m:t>
                </m:r>
                <m:sSub>
                  <m:sSubPr>
                    <m:ctrlPr>
                      <w:rPr>
                        <w:rFonts w:ascii="Cambria Math" w:hAnsi="Cambria Math"/>
                        <w:color w:val="404040" w:themeColor="text1" w:themeTint="BF"/>
                        <w:sz w:val="20"/>
                      </w:rPr>
                    </m:ctrlPr>
                  </m:sSubPr>
                  <m:e>
                    <m:r>
                      <m:rPr>
                        <m:sty m:val="p"/>
                      </m:rPr>
                      <w:rPr>
                        <w:rFonts w:ascii="Cambria Math" w:hAnsi="Cambria Math"/>
                        <w:sz w:val="20"/>
                      </w:rPr>
                      <m:t>(</m:t>
                    </m:r>
                    <m:r>
                      <w:rPr>
                        <w:rFonts w:ascii="Cambria Math" w:hAnsi="Cambria Math"/>
                        <w:sz w:val="20"/>
                      </w:rPr>
                      <m:t>m</m:t>
                    </m:r>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m</m:t>
                    </m:r>
                  </m:e>
                  <m:sub>
                    <m:r>
                      <m:rPr>
                        <m:sty m:val="p"/>
                      </m:rPr>
                      <w:rPr>
                        <w:rFonts w:ascii="Cambria Math" w:hAnsi="Cambria Math"/>
                        <w:sz w:val="20"/>
                      </w:rPr>
                      <m:t>2</m:t>
                    </m:r>
                  </m:sub>
                </m:sSub>
                <m:r>
                  <m:rPr>
                    <m:sty m:val="p"/>
                  </m:rPr>
                  <w:rPr>
                    <w:rFonts w:ascii="Cambria Math" w:hAnsi="Cambria Math"/>
                    <w:sz w:val="20"/>
                  </w:rPr>
                  <m:t>)</m:t>
                </m:r>
                <m:d>
                  <m:dPr>
                    <m:ctrlPr>
                      <w:rPr>
                        <w:rFonts w:ascii="Cambria Math" w:hAnsi="Cambria Math"/>
                        <w:color w:val="404040" w:themeColor="text1" w:themeTint="BF"/>
                        <w:sz w:val="20"/>
                      </w:rPr>
                    </m:ctrlPr>
                  </m:dPr>
                  <m:e>
                    <m:sSub>
                      <m:sSubPr>
                        <m:ctrlPr>
                          <w:rPr>
                            <w:rFonts w:ascii="Cambria Math" w:hAnsi="Cambria Math"/>
                            <w:color w:val="404040" w:themeColor="text1" w:themeTint="BF"/>
                            <w:sz w:val="20"/>
                          </w:rPr>
                        </m:ctrlPr>
                      </m:sSubPr>
                      <m:e>
                        <m:r>
                          <w:rPr>
                            <w:rFonts w:ascii="Cambria Math" w:hAnsi="Cambria Math"/>
                            <w:sz w:val="20"/>
                          </w:rPr>
                          <m:t>c</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β</m:t>
                    </m:r>
                  </m:e>
                </m:d>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c</m:t>
                    </m:r>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m</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α</m:t>
                </m:r>
                <m:r>
                  <m:rPr>
                    <m:sty m:val="p"/>
                  </m:rPr>
                  <w:rPr>
                    <w:rFonts w:ascii="Cambria Math" w:hAnsi="Cambria Math"/>
                    <w:sz w:val="20"/>
                  </w:rPr>
                  <m:t>)</m:t>
                </m:r>
                <m:r>
                  <m:rPr>
                    <m:sty m:val="p"/>
                  </m:rPr>
                  <w:rPr>
                    <w:rFonts w:ascii="Cambria Math" w:hAnsi="Cambria Math"/>
                    <w:sz w:val="20"/>
                  </w:rPr>
                  <w:br/>
                </m:r>
              </m:oMath>
              <m:oMath>
                <m:sSub>
                  <m:sSubPr>
                    <m:ctrlPr>
                      <w:rPr>
                        <w:rFonts w:ascii="Cambria Math" w:hAnsi="Cambria Math"/>
                        <w:color w:val="404040" w:themeColor="text1" w:themeTint="BF"/>
                        <w:sz w:val="20"/>
                      </w:rPr>
                    </m:ctrlPr>
                  </m:sSubPr>
                  <m:e>
                    <m:r>
                      <w:rPr>
                        <w:rFonts w:ascii="Cambria Math" w:hAnsi="Cambria Math"/>
                        <w:sz w:val="20"/>
                      </w:rPr>
                      <m:t>a</m:t>
                    </m:r>
                  </m:e>
                  <m:sub>
                    <m:r>
                      <m:rPr>
                        <m:sty m:val="p"/>
                      </m:rPr>
                      <w:rPr>
                        <w:rFonts w:ascii="Cambria Math" w:hAnsi="Cambria Math"/>
                        <w:sz w:val="20"/>
                      </w:rPr>
                      <m:t>2</m:t>
                    </m:r>
                  </m:sub>
                </m:sSub>
                <m:r>
                  <m:rPr>
                    <m:sty m:val="p"/>
                    <m:aln/>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k</m:t>
                    </m:r>
                  </m:e>
                  <m:sub>
                    <m:r>
                      <m:rPr>
                        <m:sty m:val="p"/>
                      </m:rPr>
                      <w:rPr>
                        <w:rFonts w:ascii="Cambria Math" w:hAnsi="Cambria Math"/>
                        <w:sz w:val="20"/>
                      </w:rPr>
                      <m:t>1</m:t>
                    </m:r>
                  </m:sub>
                </m:sSub>
                <m:d>
                  <m:dPr>
                    <m:ctrlPr>
                      <w:rPr>
                        <w:rFonts w:ascii="Cambria Math" w:hAnsi="Cambria Math"/>
                        <w:color w:val="404040" w:themeColor="text1" w:themeTint="BF"/>
                        <w:sz w:val="20"/>
                      </w:rPr>
                    </m:ctrlPr>
                  </m:dPr>
                  <m:e>
                    <m:sSub>
                      <m:sSubPr>
                        <m:ctrlPr>
                          <w:rPr>
                            <w:rFonts w:ascii="Cambria Math" w:hAnsi="Cambria Math"/>
                            <w:color w:val="404040" w:themeColor="text1" w:themeTint="BF"/>
                            <w:sz w:val="20"/>
                          </w:rPr>
                        </m:ctrlPr>
                      </m:sSubPr>
                      <m:e>
                        <m:r>
                          <w:rPr>
                            <w:rFonts w:ascii="Cambria Math" w:hAnsi="Cambria Math"/>
                            <w:sz w:val="20"/>
                          </w:rPr>
                          <m:t>m</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α</m:t>
                    </m:r>
                  </m:e>
                </m:d>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c</m:t>
                    </m:r>
                  </m:e>
                  <m:sub>
                    <m:r>
                      <m:rPr>
                        <m:sty m:val="p"/>
                      </m:rPr>
                      <w:rPr>
                        <w:rFonts w:ascii="Cambria Math" w:hAnsi="Cambria Math"/>
                        <w:sz w:val="20"/>
                      </w:rPr>
                      <m:t>1</m:t>
                    </m:r>
                  </m:sub>
                </m:sSub>
                <m:d>
                  <m:dPr>
                    <m:ctrlPr>
                      <w:rPr>
                        <w:rFonts w:ascii="Cambria Math" w:hAnsi="Cambria Math"/>
                        <w:color w:val="404040" w:themeColor="text1" w:themeTint="BF"/>
                        <w:sz w:val="20"/>
                      </w:rPr>
                    </m:ctrlPr>
                  </m:dPr>
                  <m:e>
                    <m:sSub>
                      <m:sSubPr>
                        <m:ctrlPr>
                          <w:rPr>
                            <w:rFonts w:ascii="Cambria Math" w:hAnsi="Cambria Math"/>
                            <w:color w:val="404040" w:themeColor="text1" w:themeTint="BF"/>
                            <w:sz w:val="20"/>
                          </w:rPr>
                        </m:ctrlPr>
                      </m:sSubPr>
                      <m:e>
                        <m:r>
                          <w:rPr>
                            <w:rFonts w:ascii="Cambria Math" w:hAnsi="Cambria Math"/>
                            <w:sz w:val="20"/>
                          </w:rPr>
                          <m:t>c</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β</m:t>
                    </m:r>
                  </m:e>
                </m:d>
                <m:r>
                  <m:rPr>
                    <m:sty m:val="p"/>
                  </m:rPr>
                  <w:rPr>
                    <w:rFonts w:ascii="Cambria Math" w:hAnsi="Cambria Math"/>
                    <w:sz w:val="20"/>
                  </w:rPr>
                  <m:t>+</m:t>
                </m:r>
                <m:sSub>
                  <m:sSubPr>
                    <m:ctrlPr>
                      <w:rPr>
                        <w:rFonts w:ascii="Cambria Math" w:hAnsi="Cambria Math"/>
                        <w:color w:val="404040" w:themeColor="text1" w:themeTint="BF"/>
                        <w:sz w:val="20"/>
                      </w:rPr>
                    </m:ctrlPr>
                  </m:sSubPr>
                  <m:e>
                    <m:r>
                      <m:rPr>
                        <m:sty m:val="p"/>
                      </m:rPr>
                      <w:rPr>
                        <w:rFonts w:ascii="Cambria Math" w:hAnsi="Cambria Math"/>
                        <w:sz w:val="20"/>
                      </w:rPr>
                      <m:t>(</m:t>
                    </m:r>
                    <m:r>
                      <w:rPr>
                        <w:rFonts w:ascii="Cambria Math" w:hAnsi="Cambria Math"/>
                        <w:sz w:val="20"/>
                      </w:rPr>
                      <m:t>k</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γ</m:t>
                </m:r>
                <m:r>
                  <m:rPr>
                    <m:sty m:val="p"/>
                  </m:rPr>
                  <w:rPr>
                    <w:rFonts w:ascii="Cambria Math" w:hAnsi="Cambria Math"/>
                    <w:sz w:val="20"/>
                  </w:rPr>
                  <m:t>)</m:t>
                </m:r>
                <m:sSub>
                  <m:sSubPr>
                    <m:ctrlPr>
                      <w:rPr>
                        <w:rFonts w:ascii="Cambria Math" w:hAnsi="Cambria Math"/>
                        <w:color w:val="404040" w:themeColor="text1" w:themeTint="BF"/>
                        <w:sz w:val="20"/>
                      </w:rPr>
                    </m:ctrlPr>
                  </m:sSubPr>
                  <m:e>
                    <m:r>
                      <m:rPr>
                        <m:sty m:val="p"/>
                      </m:rPr>
                      <w:rPr>
                        <w:rFonts w:ascii="Cambria Math" w:hAnsi="Cambria Math"/>
                        <w:sz w:val="20"/>
                      </w:rPr>
                      <m:t>(</m:t>
                    </m:r>
                    <m:r>
                      <w:rPr>
                        <w:rFonts w:ascii="Cambria Math" w:hAnsi="Cambria Math"/>
                        <w:sz w:val="20"/>
                      </w:rPr>
                      <m:t>m</m:t>
                    </m:r>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m</m:t>
                    </m:r>
                  </m:e>
                  <m:sub>
                    <m:r>
                      <m:rPr>
                        <m:sty m:val="p"/>
                      </m:rPr>
                      <w:rPr>
                        <w:rFonts w:ascii="Cambria Math" w:hAnsi="Cambria Math"/>
                        <w:sz w:val="20"/>
                      </w:rPr>
                      <m:t>2</m:t>
                    </m:r>
                  </m:sub>
                </m:sSub>
                <m:r>
                  <m:rPr>
                    <m:sty m:val="p"/>
                  </m:rPr>
                  <w:rPr>
                    <w:rFonts w:ascii="Cambria Math" w:hAnsi="Cambria Math"/>
                    <w:sz w:val="20"/>
                  </w:rPr>
                  <m:t>)</m:t>
                </m:r>
                <m:r>
                  <m:rPr>
                    <m:sty m:val="p"/>
                  </m:rPr>
                  <w:rPr>
                    <w:rFonts w:ascii="Cambria Math" w:hAnsi="Cambria Math"/>
                    <w:sz w:val="20"/>
                  </w:rPr>
                  <w:br/>
                </m:r>
              </m:oMath>
              <m:oMath>
                <m:sSub>
                  <m:sSubPr>
                    <m:ctrlPr>
                      <w:rPr>
                        <w:rFonts w:ascii="Cambria Math" w:hAnsi="Cambria Math"/>
                        <w:color w:val="404040" w:themeColor="text1" w:themeTint="BF"/>
                        <w:sz w:val="20"/>
                      </w:rPr>
                    </m:ctrlPr>
                  </m:sSubPr>
                  <m:e>
                    <m:r>
                      <w:rPr>
                        <w:rFonts w:ascii="Cambria Math" w:hAnsi="Cambria Math"/>
                        <w:sz w:val="20"/>
                      </w:rPr>
                      <m:t>a</m:t>
                    </m:r>
                  </m:e>
                  <m:sub>
                    <m:r>
                      <m:rPr>
                        <m:sty m:val="p"/>
                      </m:rPr>
                      <w:rPr>
                        <w:rFonts w:ascii="Cambria Math" w:hAnsi="Cambria Math"/>
                        <w:sz w:val="20"/>
                      </w:rPr>
                      <m:t>1</m:t>
                    </m:r>
                  </m:sub>
                </m:sSub>
                <m:r>
                  <m:rPr>
                    <m:sty m:val="p"/>
                    <m:aln/>
                  </m:rPr>
                  <w:rPr>
                    <w:rFonts w:ascii="Cambria Math" w:hAnsi="Cambria Math"/>
                    <w:sz w:val="20"/>
                  </w:rPr>
                  <m:t>=</m:t>
                </m:r>
                <m:sSub>
                  <m:sSubPr>
                    <m:ctrlPr>
                      <w:rPr>
                        <w:rFonts w:ascii="Cambria Math" w:hAnsi="Cambria Math"/>
                        <w:color w:val="404040" w:themeColor="text1" w:themeTint="BF"/>
                        <w:sz w:val="20"/>
                      </w:rPr>
                    </m:ctrlPr>
                  </m:sSubPr>
                  <m:e>
                    <m:sSub>
                      <m:sSubPr>
                        <m:ctrlPr>
                          <w:rPr>
                            <w:rFonts w:ascii="Cambria Math" w:hAnsi="Cambria Math"/>
                            <w:color w:val="404040" w:themeColor="text1" w:themeTint="BF"/>
                            <w:sz w:val="20"/>
                          </w:rPr>
                        </m:ctrlPr>
                      </m:sSubPr>
                      <m:e>
                        <m:r>
                          <w:rPr>
                            <w:rFonts w:ascii="Cambria Math" w:hAnsi="Cambria Math"/>
                            <w:sz w:val="20"/>
                          </w:rPr>
                          <m:t>c</m:t>
                        </m:r>
                      </m:e>
                      <m:sub>
                        <m:r>
                          <m:rPr>
                            <m:sty m:val="p"/>
                          </m:rPr>
                          <w:rPr>
                            <w:rFonts w:ascii="Cambria Math" w:hAnsi="Cambria Math"/>
                            <w:sz w:val="20"/>
                          </w:rPr>
                          <m:t>1</m:t>
                        </m:r>
                      </m:sub>
                    </m:sSub>
                    <m:r>
                      <m:rPr>
                        <m:sty m:val="p"/>
                      </m:rPr>
                      <w:rPr>
                        <w:rFonts w:ascii="Cambria Math" w:hAnsi="Cambria Math"/>
                        <w:sz w:val="20"/>
                      </w:rPr>
                      <m:t>(</m:t>
                    </m:r>
                    <m:r>
                      <w:rPr>
                        <w:rFonts w:ascii="Cambria Math" w:hAnsi="Cambria Math"/>
                        <w:sz w:val="20"/>
                      </w:rPr>
                      <m:t>k</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γ</m:t>
                </m:r>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k</m:t>
                    </m:r>
                  </m:e>
                  <m:sub>
                    <m:r>
                      <m:rPr>
                        <m:sty m:val="p"/>
                      </m:rPr>
                      <w:rPr>
                        <w:rFonts w:ascii="Cambria Math" w:hAnsi="Cambria Math"/>
                        <w:sz w:val="20"/>
                      </w:rPr>
                      <m:t>1</m:t>
                    </m:r>
                  </m:sub>
                </m:sSub>
                <m:d>
                  <m:dPr>
                    <m:ctrlPr>
                      <w:rPr>
                        <w:rFonts w:ascii="Cambria Math" w:hAnsi="Cambria Math"/>
                        <w:color w:val="404040" w:themeColor="text1" w:themeTint="BF"/>
                        <w:sz w:val="20"/>
                      </w:rPr>
                    </m:ctrlPr>
                  </m:dPr>
                  <m:e>
                    <m:sSub>
                      <m:sSubPr>
                        <m:ctrlPr>
                          <w:rPr>
                            <w:rFonts w:ascii="Cambria Math" w:hAnsi="Cambria Math"/>
                            <w:color w:val="404040" w:themeColor="text1" w:themeTint="BF"/>
                            <w:sz w:val="20"/>
                          </w:rPr>
                        </m:ctrlPr>
                      </m:sSubPr>
                      <m:e>
                        <m:r>
                          <w:rPr>
                            <w:rFonts w:ascii="Cambria Math" w:hAnsi="Cambria Math"/>
                            <w:sz w:val="20"/>
                          </w:rPr>
                          <m:t>c</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β</m:t>
                    </m:r>
                  </m:e>
                </m:d>
                <m:r>
                  <m:rPr>
                    <m:sty m:val="p"/>
                  </m:rPr>
                  <w:rPr>
                    <w:rFonts w:ascii="Cambria Math" w:hAnsi="Cambria Math"/>
                    <w:sz w:val="20"/>
                  </w:rPr>
                  <w:br/>
                </m:r>
              </m:oMath>
              <m:oMath>
                <m:sSub>
                  <m:sSubPr>
                    <m:ctrlPr>
                      <w:rPr>
                        <w:rFonts w:ascii="Cambria Math" w:hAnsi="Cambria Math"/>
                        <w:color w:val="404040" w:themeColor="text1" w:themeTint="BF"/>
                        <w:sz w:val="20"/>
                      </w:rPr>
                    </m:ctrlPr>
                  </m:sSubPr>
                  <m:e>
                    <m:r>
                      <w:rPr>
                        <w:rFonts w:ascii="Cambria Math" w:hAnsi="Cambria Math"/>
                        <w:sz w:val="20"/>
                      </w:rPr>
                      <m:t>a</m:t>
                    </m:r>
                  </m:e>
                  <m:sub>
                    <m:r>
                      <m:rPr>
                        <m:sty m:val="p"/>
                      </m:rPr>
                      <w:rPr>
                        <w:rFonts w:ascii="Cambria Math" w:hAnsi="Cambria Math"/>
                        <w:sz w:val="20"/>
                      </w:rPr>
                      <m:t>0</m:t>
                    </m:r>
                  </m:sub>
                </m:sSub>
                <m:r>
                  <m:rPr>
                    <m:sty m:val="p"/>
                    <m:aln/>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k</m:t>
                    </m:r>
                  </m:e>
                  <m:sub>
                    <m:r>
                      <m:rPr>
                        <m:sty m:val="p"/>
                      </m:rPr>
                      <w:rPr>
                        <w:rFonts w:ascii="Cambria Math" w:hAnsi="Cambria Math"/>
                        <w:sz w:val="20"/>
                      </w:rPr>
                      <m:t>1</m:t>
                    </m:r>
                  </m:sub>
                </m:sSub>
                <m:sSub>
                  <m:sSubPr>
                    <m:ctrlPr>
                      <w:rPr>
                        <w:rFonts w:ascii="Cambria Math" w:hAnsi="Cambria Math"/>
                        <w:color w:val="404040" w:themeColor="text1" w:themeTint="BF"/>
                        <w:sz w:val="20"/>
                      </w:rPr>
                    </m:ctrlPr>
                  </m:sSubPr>
                  <m:e>
                    <m:r>
                      <m:rPr>
                        <m:sty m:val="p"/>
                      </m:rPr>
                      <w:rPr>
                        <w:rFonts w:ascii="Cambria Math" w:hAnsi="Cambria Math"/>
                        <w:sz w:val="20"/>
                      </w:rPr>
                      <m:t>(</m:t>
                    </m:r>
                    <m:r>
                      <w:rPr>
                        <w:rFonts w:ascii="Cambria Math" w:hAnsi="Cambria Math"/>
                        <w:sz w:val="20"/>
                      </w:rPr>
                      <m:t>k</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γ</m:t>
                </m:r>
                <m:r>
                  <m:rPr>
                    <m:sty m:val="p"/>
                  </m:rPr>
                  <w:rPr>
                    <w:rFonts w:ascii="Cambria Math" w:hAnsi="Cambria Math"/>
                    <w:sz w:val="20"/>
                  </w:rPr>
                  <m:t>)</m:t>
                </m:r>
              </m:oMath>
            </m:oMathPara>
          </w:p>
        </w:tc>
        <w:tc>
          <w:tcPr>
            <w:tcW w:w="2413" w:type="pct"/>
            <w:gridSpan w:val="3"/>
            <w:tcBorders>
              <w:top w:val="single" w:sz="4" w:space="0" w:color="auto"/>
              <w:left w:val="single" w:sz="4" w:space="0" w:color="auto"/>
            </w:tcBorders>
          </w:tcPr>
          <w:p w:rsidR="005E4FFF" w:rsidRPr="00A5523B" w:rsidRDefault="004D654B" w:rsidP="006901F3">
            <w:pPr>
              <w:rPr>
                <w:sz w:val="20"/>
              </w:rPr>
            </w:pPr>
            <m:oMathPara>
              <m:oMathParaPr>
                <m:jc m:val="left"/>
              </m:oMathParaPr>
              <m:oMath>
                <m:sSub>
                  <m:sSubPr>
                    <m:ctrlPr>
                      <w:rPr>
                        <w:rFonts w:ascii="Cambria Math" w:hAnsi="Cambria Math"/>
                        <w:color w:val="404040" w:themeColor="text1" w:themeTint="BF"/>
                        <w:sz w:val="20"/>
                      </w:rPr>
                    </m:ctrlPr>
                  </m:sSubPr>
                  <m:e>
                    <m:sSub>
                      <m:sSubPr>
                        <m:ctrlPr>
                          <w:rPr>
                            <w:rFonts w:ascii="Cambria Math" w:hAnsi="Cambria Math"/>
                            <w:color w:val="404040" w:themeColor="text1" w:themeTint="BF"/>
                            <w:sz w:val="20"/>
                          </w:rPr>
                        </m:ctrlPr>
                      </m:sSubPr>
                      <m:e>
                        <m:r>
                          <w:rPr>
                            <w:rFonts w:ascii="Cambria Math" w:hAnsi="Cambria Math"/>
                            <w:sz w:val="20"/>
                          </w:rPr>
                          <m:t>a</m:t>
                        </m:r>
                      </m:e>
                      <m:sub>
                        <m:r>
                          <m:rPr>
                            <m:sty m:val="p"/>
                          </m:rPr>
                          <w:rPr>
                            <w:rFonts w:ascii="Cambria Math" w:hAnsi="Cambria Math"/>
                            <w:sz w:val="20"/>
                          </w:rPr>
                          <m:t>4</m:t>
                        </m:r>
                      </m:sub>
                    </m:sSub>
                    <m:r>
                      <m:rPr>
                        <m:sty m:val="p"/>
                      </m:rPr>
                      <w:rPr>
                        <w:rFonts w:ascii="Cambria Math" w:hAnsi="Cambria Math"/>
                        <w:sz w:val="20"/>
                      </w:rPr>
                      <m:t>=</m:t>
                    </m:r>
                    <m:r>
                      <w:rPr>
                        <w:rFonts w:ascii="Cambria Math" w:hAnsi="Cambria Math"/>
                        <w:sz w:val="20"/>
                      </w:rPr>
                      <m:t>m</m:t>
                    </m:r>
                  </m:e>
                  <m:sub>
                    <m:r>
                      <m:rPr>
                        <m:sty m:val="p"/>
                      </m:rPr>
                      <w:rPr>
                        <w:rFonts w:ascii="Cambria Math" w:hAnsi="Cambria Math"/>
                        <w:sz w:val="20"/>
                      </w:rPr>
                      <m:t>1</m:t>
                    </m:r>
                  </m:sub>
                </m:sSub>
                <m:r>
                  <w:rPr>
                    <w:rFonts w:ascii="Cambria Math" w:hAnsi="Cambria Math"/>
                    <w:sz w:val="20"/>
                  </w:rPr>
                  <m:t>α</m:t>
                </m:r>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m</m:t>
                    </m:r>
                  </m:e>
                  <m:sub>
                    <m:r>
                      <m:rPr>
                        <m:sty m:val="p"/>
                      </m:rPr>
                      <w:rPr>
                        <w:rFonts w:ascii="Cambria Math" w:hAnsi="Cambria Math"/>
                        <w:sz w:val="20"/>
                      </w:rPr>
                      <m:t>1</m:t>
                    </m:r>
                  </m:sub>
                </m:sSub>
                <m:sSub>
                  <m:sSubPr>
                    <m:ctrlPr>
                      <w:rPr>
                        <w:rFonts w:ascii="Cambria Math" w:hAnsi="Cambria Math"/>
                        <w:color w:val="404040" w:themeColor="text1" w:themeTint="BF"/>
                        <w:sz w:val="20"/>
                      </w:rPr>
                    </m:ctrlPr>
                  </m:sSubPr>
                  <m:e>
                    <m:r>
                      <w:rPr>
                        <w:rFonts w:ascii="Cambria Math" w:hAnsi="Cambria Math"/>
                        <w:sz w:val="20"/>
                      </w:rPr>
                      <m:t>m</m:t>
                    </m:r>
                  </m:e>
                  <m:sub>
                    <m:r>
                      <m:rPr>
                        <m:sty m:val="p"/>
                      </m:rPr>
                      <w:rPr>
                        <w:rFonts w:ascii="Cambria Math" w:hAnsi="Cambria Math"/>
                        <w:sz w:val="20"/>
                      </w:rPr>
                      <m:t>2</m:t>
                    </m:r>
                  </m:sub>
                </m:sSub>
                <m:r>
                  <m:rPr>
                    <m:sty m:val="p"/>
                  </m:rPr>
                  <w:rPr>
                    <w:rFonts w:ascii="Cambria Math" w:hAnsi="Cambria Math"/>
                    <w:sz w:val="20"/>
                  </w:rPr>
                  <w:br/>
                </m:r>
              </m:oMath>
            </m:oMathPara>
            <m:oMath>
              <m:sSub>
                <m:sSubPr>
                  <m:ctrlPr>
                    <w:rPr>
                      <w:rFonts w:ascii="Cambria Math" w:hAnsi="Cambria Math"/>
                      <w:color w:val="404040" w:themeColor="text1" w:themeTint="BF"/>
                      <w:sz w:val="20"/>
                    </w:rPr>
                  </m:ctrlPr>
                </m:sSubPr>
                <m:e>
                  <m:r>
                    <w:rPr>
                      <w:rFonts w:ascii="Cambria Math" w:hAnsi="Cambria Math"/>
                      <w:sz w:val="20"/>
                    </w:rPr>
                    <m:t>a</m:t>
                  </m:r>
                </m:e>
                <m:sub>
                  <m:r>
                    <m:rPr>
                      <m:sty m:val="p"/>
                    </m:rPr>
                    <w:rPr>
                      <w:rFonts w:ascii="Cambria Math" w:hAnsi="Cambria Math"/>
                      <w:sz w:val="20"/>
                    </w:rPr>
                    <m:t>3</m:t>
                  </m:r>
                </m:sub>
              </m:sSub>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c</m:t>
                  </m:r>
                </m:e>
                <m:sub>
                  <m:r>
                    <m:rPr>
                      <m:sty m:val="p"/>
                    </m:rPr>
                    <w:rPr>
                      <w:rFonts w:ascii="Cambria Math" w:hAnsi="Cambria Math"/>
                      <w:sz w:val="20"/>
                    </w:rPr>
                    <m:t>2</m:t>
                  </m:r>
                </m:sub>
              </m:sSub>
              <m:sSub>
                <m:sSubPr>
                  <m:ctrlPr>
                    <w:rPr>
                      <w:rFonts w:ascii="Cambria Math" w:hAnsi="Cambria Math"/>
                      <w:color w:val="404040" w:themeColor="text1" w:themeTint="BF"/>
                      <w:sz w:val="20"/>
                    </w:rPr>
                  </m:ctrlPr>
                </m:sSubPr>
                <m:e>
                  <m:r>
                    <m:rPr>
                      <m:sty m:val="p"/>
                    </m:rPr>
                    <w:rPr>
                      <w:rFonts w:ascii="Cambria Math" w:hAnsi="Cambria Math"/>
                      <w:sz w:val="20"/>
                    </w:rPr>
                    <m:t>(</m:t>
                  </m:r>
                  <m:r>
                    <w:rPr>
                      <w:rFonts w:ascii="Cambria Math" w:hAnsi="Cambria Math"/>
                      <w:sz w:val="20"/>
                    </w:rPr>
                    <m:t>m</m:t>
                  </m:r>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m</m:t>
                  </m:r>
                </m:e>
                <m:sub>
                  <m:r>
                    <m:rPr>
                      <m:sty m:val="p"/>
                    </m:rPr>
                    <w:rPr>
                      <w:rFonts w:ascii="Cambria Math" w:hAnsi="Cambria Math"/>
                      <w:sz w:val="20"/>
                    </w:rPr>
                    <m:t>2</m:t>
                  </m:r>
                </m:sub>
              </m:sSub>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c</m:t>
                  </m:r>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m</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α</m:t>
              </m:r>
              <m:r>
                <m:rPr>
                  <m:sty m:val="p"/>
                </m:rPr>
                <w:rPr>
                  <w:rFonts w:ascii="Cambria Math" w:hAnsi="Cambria Math"/>
                  <w:sz w:val="20"/>
                </w:rPr>
                <m:t>)</m:t>
              </m:r>
            </m:oMath>
            <w:r w:rsidR="005E4FFF" w:rsidRPr="00A5523B">
              <w:rPr>
                <w:sz w:val="20"/>
              </w:rPr>
              <w:t>+</w:t>
            </w:r>
            <m:oMath>
              <m:r>
                <w:rPr>
                  <w:rFonts w:ascii="Cambria Math" w:hAnsi="Cambria Math"/>
                  <w:sz w:val="20"/>
                </w:rPr>
                <m:t xml:space="preserve"> β</m:t>
              </m:r>
              <m:sSub>
                <m:sSubPr>
                  <m:ctrlPr>
                    <w:rPr>
                      <w:rFonts w:ascii="Cambria Math" w:hAnsi="Cambria Math"/>
                      <w:color w:val="404040" w:themeColor="text1" w:themeTint="BF"/>
                      <w:sz w:val="20"/>
                    </w:rPr>
                  </m:ctrlPr>
                </m:sSubPr>
                <m:e>
                  <m:r>
                    <w:rPr>
                      <w:rFonts w:ascii="Cambria Math" w:hAnsi="Cambria Math"/>
                      <w:sz w:val="20"/>
                    </w:rPr>
                    <m:t>m</m:t>
                  </m:r>
                </m:e>
                <m:sub>
                  <m:r>
                    <m:rPr>
                      <m:sty m:val="p"/>
                    </m:rPr>
                    <w:rPr>
                      <w:rFonts w:ascii="Cambria Math" w:hAnsi="Cambria Math"/>
                      <w:sz w:val="20"/>
                    </w:rPr>
                    <m:t>1</m:t>
                  </m:r>
                </m:sub>
              </m:sSub>
            </m:oMath>
            <w:r w:rsidR="005E4FFF" w:rsidRPr="00A5523B">
              <w:rPr>
                <w:sz w:val="20"/>
              </w:rPr>
              <w:br/>
            </w:r>
            <m:oMathPara>
              <m:oMathParaPr>
                <m:jc m:val="left"/>
              </m:oMathParaPr>
              <m:oMath>
                <m:sSub>
                  <m:sSubPr>
                    <m:ctrlPr>
                      <w:rPr>
                        <w:rFonts w:ascii="Cambria Math" w:hAnsi="Cambria Math"/>
                        <w:color w:val="404040" w:themeColor="text1" w:themeTint="BF"/>
                        <w:sz w:val="20"/>
                      </w:rPr>
                    </m:ctrlPr>
                  </m:sSubPr>
                  <m:e>
                    <m:r>
                      <w:rPr>
                        <w:rFonts w:ascii="Cambria Math" w:hAnsi="Cambria Math"/>
                        <w:sz w:val="20"/>
                      </w:rPr>
                      <m:t>a</m:t>
                    </m:r>
                  </m:e>
                  <m:sub>
                    <m:r>
                      <m:rPr>
                        <m:sty m:val="p"/>
                      </m:rPr>
                      <w:rPr>
                        <w:rFonts w:ascii="Cambria Math" w:hAnsi="Cambria Math"/>
                        <w:sz w:val="20"/>
                      </w:rPr>
                      <m:t>2</m:t>
                    </m:r>
                  </m:sub>
                </m:sSub>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k</m:t>
                    </m:r>
                  </m:e>
                  <m:sub>
                    <m:r>
                      <m:rPr>
                        <m:sty m:val="p"/>
                      </m:rPr>
                      <w:rPr>
                        <w:rFonts w:ascii="Cambria Math" w:hAnsi="Cambria Math"/>
                        <w:sz w:val="20"/>
                      </w:rPr>
                      <m:t>1</m:t>
                    </m:r>
                  </m:sub>
                </m:sSub>
                <m:d>
                  <m:dPr>
                    <m:ctrlPr>
                      <w:rPr>
                        <w:rFonts w:ascii="Cambria Math" w:hAnsi="Cambria Math"/>
                        <w:color w:val="404040" w:themeColor="text1" w:themeTint="BF"/>
                        <w:sz w:val="20"/>
                      </w:rPr>
                    </m:ctrlPr>
                  </m:dPr>
                  <m:e>
                    <m:sSub>
                      <m:sSubPr>
                        <m:ctrlPr>
                          <w:rPr>
                            <w:rFonts w:ascii="Cambria Math" w:hAnsi="Cambria Math"/>
                            <w:color w:val="404040" w:themeColor="text1" w:themeTint="BF"/>
                            <w:sz w:val="20"/>
                          </w:rPr>
                        </m:ctrlPr>
                      </m:sSubPr>
                      <m:e>
                        <m:r>
                          <w:rPr>
                            <w:rFonts w:ascii="Cambria Math" w:hAnsi="Cambria Math"/>
                            <w:sz w:val="20"/>
                          </w:rPr>
                          <m:t>m</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α</m:t>
                    </m:r>
                  </m:e>
                </m:d>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c</m:t>
                    </m:r>
                  </m:e>
                  <m:sub>
                    <m:r>
                      <m:rPr>
                        <m:sty m:val="p"/>
                      </m:rPr>
                      <w:rPr>
                        <w:rFonts w:ascii="Cambria Math" w:hAnsi="Cambria Math"/>
                        <w:sz w:val="20"/>
                      </w:rPr>
                      <m:t>1</m:t>
                    </m:r>
                  </m:sub>
                </m:sSub>
                <m:d>
                  <m:dPr>
                    <m:ctrlPr>
                      <w:rPr>
                        <w:rFonts w:ascii="Cambria Math" w:hAnsi="Cambria Math"/>
                        <w:color w:val="404040" w:themeColor="text1" w:themeTint="BF"/>
                        <w:sz w:val="20"/>
                      </w:rPr>
                    </m:ctrlPr>
                  </m:dPr>
                  <m:e>
                    <m:sSub>
                      <m:sSubPr>
                        <m:ctrlPr>
                          <w:rPr>
                            <w:rFonts w:ascii="Cambria Math" w:hAnsi="Cambria Math"/>
                            <w:color w:val="404040" w:themeColor="text1" w:themeTint="BF"/>
                            <w:sz w:val="20"/>
                          </w:rPr>
                        </m:ctrlPr>
                      </m:sSubPr>
                      <m:e>
                        <m:r>
                          <w:rPr>
                            <w:rFonts w:ascii="Cambria Math" w:hAnsi="Cambria Math"/>
                            <w:sz w:val="20"/>
                          </w:rPr>
                          <m:t>c</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β</m:t>
                    </m:r>
                  </m:e>
                </m:d>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k</m:t>
                    </m:r>
                  </m:e>
                  <m:sub>
                    <m:r>
                      <m:rPr>
                        <m:sty m:val="p"/>
                      </m:rPr>
                      <w:rPr>
                        <w:rFonts w:ascii="Cambria Math" w:hAnsi="Cambria Math"/>
                        <w:sz w:val="20"/>
                      </w:rPr>
                      <m:t>2</m:t>
                    </m:r>
                  </m:sub>
                </m:sSub>
                <m:sSub>
                  <m:sSubPr>
                    <m:ctrlPr>
                      <w:rPr>
                        <w:rFonts w:ascii="Cambria Math" w:hAnsi="Cambria Math"/>
                        <w:color w:val="404040" w:themeColor="text1" w:themeTint="BF"/>
                        <w:sz w:val="20"/>
                      </w:rPr>
                    </m:ctrlPr>
                  </m:sSubPr>
                  <m:e>
                    <m:r>
                      <m:rPr>
                        <m:sty m:val="p"/>
                      </m:rPr>
                      <w:rPr>
                        <w:rFonts w:ascii="Cambria Math" w:hAnsi="Cambria Math"/>
                        <w:sz w:val="20"/>
                      </w:rPr>
                      <m:t>(</m:t>
                    </m:r>
                    <m:r>
                      <w:rPr>
                        <w:rFonts w:ascii="Cambria Math" w:hAnsi="Cambria Math"/>
                        <w:sz w:val="20"/>
                      </w:rPr>
                      <m:t>m</m:t>
                    </m:r>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m</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+γ</m:t>
                </m:r>
                <m:sSub>
                  <m:sSubPr>
                    <m:ctrlPr>
                      <w:rPr>
                        <w:rFonts w:ascii="Cambria Math" w:hAnsi="Cambria Math"/>
                        <w:color w:val="404040" w:themeColor="text1" w:themeTint="BF"/>
                        <w:sz w:val="20"/>
                      </w:rPr>
                    </m:ctrlPr>
                  </m:sSubPr>
                  <m:e>
                    <m:r>
                      <w:rPr>
                        <w:rFonts w:ascii="Cambria Math" w:hAnsi="Cambria Math"/>
                        <w:sz w:val="20"/>
                      </w:rPr>
                      <m:t>m</m:t>
                    </m:r>
                  </m:e>
                  <m:sub>
                    <m:r>
                      <m:rPr>
                        <m:sty m:val="p"/>
                      </m:rPr>
                      <w:rPr>
                        <w:rFonts w:ascii="Cambria Math" w:hAnsi="Cambria Math"/>
                        <w:sz w:val="20"/>
                      </w:rPr>
                      <m:t>1</m:t>
                    </m:r>
                  </m:sub>
                </m:sSub>
                <m:r>
                  <m:rPr>
                    <m:sty m:val="p"/>
                  </m:rPr>
                  <w:rPr>
                    <w:rFonts w:ascii="Cambria Math" w:hAnsi="Cambria Math"/>
                    <w:sz w:val="20"/>
                  </w:rPr>
                  <w:br/>
                </m:r>
              </m:oMath>
              <m:oMath>
                <m:sSub>
                  <m:sSubPr>
                    <m:ctrlPr>
                      <w:rPr>
                        <w:rFonts w:ascii="Cambria Math" w:hAnsi="Cambria Math"/>
                        <w:color w:val="404040" w:themeColor="text1" w:themeTint="BF"/>
                        <w:sz w:val="20"/>
                      </w:rPr>
                    </m:ctrlPr>
                  </m:sSubPr>
                  <m:e>
                    <m:r>
                      <w:rPr>
                        <w:rFonts w:ascii="Cambria Math" w:hAnsi="Cambria Math"/>
                        <w:sz w:val="20"/>
                      </w:rPr>
                      <m:t>a</m:t>
                    </m:r>
                  </m:e>
                  <m:sub>
                    <m:r>
                      <m:rPr>
                        <m:sty m:val="p"/>
                      </m:rPr>
                      <w:rPr>
                        <w:rFonts w:ascii="Cambria Math" w:hAnsi="Cambria Math"/>
                        <w:sz w:val="20"/>
                      </w:rPr>
                      <m:t>1</m:t>
                    </m:r>
                  </m:sub>
                </m:sSub>
                <m:r>
                  <m:rPr>
                    <m:sty m:val="p"/>
                    <m:aln/>
                  </m:rPr>
                  <w:rPr>
                    <w:rFonts w:ascii="Cambria Math" w:hAnsi="Cambria Math"/>
                    <w:sz w:val="20"/>
                  </w:rPr>
                  <m:t>=</m:t>
                </m:r>
                <m:sSub>
                  <m:sSubPr>
                    <m:ctrlPr>
                      <w:rPr>
                        <w:rFonts w:ascii="Cambria Math" w:hAnsi="Cambria Math"/>
                        <w:color w:val="404040" w:themeColor="text1" w:themeTint="BF"/>
                        <w:sz w:val="20"/>
                      </w:rPr>
                    </m:ctrlPr>
                  </m:sSubPr>
                  <m:e>
                    <m:sSub>
                      <m:sSubPr>
                        <m:ctrlPr>
                          <w:rPr>
                            <w:rFonts w:ascii="Cambria Math" w:hAnsi="Cambria Math"/>
                            <w:color w:val="404040" w:themeColor="text1" w:themeTint="BF"/>
                            <w:sz w:val="20"/>
                          </w:rPr>
                        </m:ctrlPr>
                      </m:sSubPr>
                      <m:e>
                        <m:r>
                          <w:rPr>
                            <w:rFonts w:ascii="Cambria Math" w:hAnsi="Cambria Math"/>
                            <w:sz w:val="20"/>
                          </w:rPr>
                          <m:t>c</m:t>
                        </m:r>
                      </m:e>
                      <m:sub>
                        <m:r>
                          <m:rPr>
                            <m:sty m:val="p"/>
                          </m:rPr>
                          <w:rPr>
                            <w:rFonts w:ascii="Cambria Math" w:hAnsi="Cambria Math"/>
                            <w:sz w:val="20"/>
                          </w:rPr>
                          <m:t>1</m:t>
                        </m:r>
                      </m:sub>
                    </m:sSub>
                    <m:r>
                      <m:rPr>
                        <m:sty m:val="p"/>
                      </m:rPr>
                      <w:rPr>
                        <w:rFonts w:ascii="Cambria Math" w:hAnsi="Cambria Math"/>
                        <w:sz w:val="20"/>
                      </w:rPr>
                      <m:t>(</m:t>
                    </m:r>
                    <m:r>
                      <w:rPr>
                        <w:rFonts w:ascii="Cambria Math" w:hAnsi="Cambria Math"/>
                        <w:sz w:val="20"/>
                      </w:rPr>
                      <m:t>k</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γ</m:t>
                </m:r>
                <m:r>
                  <m:rPr>
                    <m:sty m:val="p"/>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k</m:t>
                    </m:r>
                  </m:e>
                  <m:sub>
                    <m:r>
                      <m:rPr>
                        <m:sty m:val="p"/>
                      </m:rPr>
                      <w:rPr>
                        <w:rFonts w:ascii="Cambria Math" w:hAnsi="Cambria Math"/>
                        <w:sz w:val="20"/>
                      </w:rPr>
                      <m:t>1</m:t>
                    </m:r>
                  </m:sub>
                </m:sSub>
                <m:d>
                  <m:dPr>
                    <m:ctrlPr>
                      <w:rPr>
                        <w:rFonts w:ascii="Cambria Math" w:hAnsi="Cambria Math"/>
                        <w:color w:val="404040" w:themeColor="text1" w:themeTint="BF"/>
                        <w:sz w:val="20"/>
                      </w:rPr>
                    </m:ctrlPr>
                  </m:dPr>
                  <m:e>
                    <m:sSub>
                      <m:sSubPr>
                        <m:ctrlPr>
                          <w:rPr>
                            <w:rFonts w:ascii="Cambria Math" w:hAnsi="Cambria Math"/>
                            <w:color w:val="404040" w:themeColor="text1" w:themeTint="BF"/>
                            <w:sz w:val="20"/>
                          </w:rPr>
                        </m:ctrlPr>
                      </m:sSubPr>
                      <m:e>
                        <m:r>
                          <w:rPr>
                            <w:rFonts w:ascii="Cambria Math" w:hAnsi="Cambria Math"/>
                            <w:sz w:val="20"/>
                          </w:rPr>
                          <m:t>c</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β</m:t>
                    </m:r>
                  </m:e>
                </m:d>
                <m:r>
                  <m:rPr>
                    <m:sty m:val="p"/>
                  </m:rPr>
                  <w:rPr>
                    <w:rFonts w:ascii="Cambria Math" w:hAnsi="Cambria Math"/>
                    <w:sz w:val="20"/>
                  </w:rPr>
                  <w:br/>
                </m:r>
              </m:oMath>
              <m:oMath>
                <m:sSub>
                  <m:sSubPr>
                    <m:ctrlPr>
                      <w:rPr>
                        <w:rFonts w:ascii="Cambria Math" w:hAnsi="Cambria Math"/>
                        <w:color w:val="404040" w:themeColor="text1" w:themeTint="BF"/>
                        <w:sz w:val="20"/>
                      </w:rPr>
                    </m:ctrlPr>
                  </m:sSubPr>
                  <m:e>
                    <m:r>
                      <w:rPr>
                        <w:rFonts w:ascii="Cambria Math" w:hAnsi="Cambria Math"/>
                        <w:sz w:val="20"/>
                      </w:rPr>
                      <m:t>a</m:t>
                    </m:r>
                  </m:e>
                  <m:sub>
                    <m:r>
                      <m:rPr>
                        <m:sty m:val="p"/>
                      </m:rPr>
                      <w:rPr>
                        <w:rFonts w:ascii="Cambria Math" w:hAnsi="Cambria Math"/>
                        <w:sz w:val="20"/>
                      </w:rPr>
                      <m:t>0</m:t>
                    </m:r>
                  </m:sub>
                </m:sSub>
                <m:r>
                  <m:rPr>
                    <m:sty m:val="p"/>
                    <m:aln/>
                  </m:rPr>
                  <w:rPr>
                    <w:rFonts w:ascii="Cambria Math" w:hAnsi="Cambria Math"/>
                    <w:sz w:val="20"/>
                  </w:rPr>
                  <m:t>=</m:t>
                </m:r>
                <m:sSub>
                  <m:sSubPr>
                    <m:ctrlPr>
                      <w:rPr>
                        <w:rFonts w:ascii="Cambria Math" w:hAnsi="Cambria Math"/>
                        <w:color w:val="404040" w:themeColor="text1" w:themeTint="BF"/>
                        <w:sz w:val="20"/>
                      </w:rPr>
                    </m:ctrlPr>
                  </m:sSubPr>
                  <m:e>
                    <m:r>
                      <w:rPr>
                        <w:rFonts w:ascii="Cambria Math" w:hAnsi="Cambria Math"/>
                        <w:sz w:val="20"/>
                      </w:rPr>
                      <m:t>k</m:t>
                    </m:r>
                  </m:e>
                  <m:sub>
                    <m:r>
                      <m:rPr>
                        <m:sty m:val="p"/>
                      </m:rPr>
                      <w:rPr>
                        <w:rFonts w:ascii="Cambria Math" w:hAnsi="Cambria Math"/>
                        <w:sz w:val="20"/>
                      </w:rPr>
                      <m:t>1</m:t>
                    </m:r>
                  </m:sub>
                </m:sSub>
                <m:sSub>
                  <m:sSubPr>
                    <m:ctrlPr>
                      <w:rPr>
                        <w:rFonts w:ascii="Cambria Math" w:hAnsi="Cambria Math"/>
                        <w:color w:val="404040" w:themeColor="text1" w:themeTint="BF"/>
                        <w:sz w:val="20"/>
                      </w:rPr>
                    </m:ctrlPr>
                  </m:sSubPr>
                  <m:e>
                    <m:r>
                      <m:rPr>
                        <m:sty m:val="p"/>
                      </m:rPr>
                      <w:rPr>
                        <w:rFonts w:ascii="Cambria Math" w:hAnsi="Cambria Math"/>
                        <w:sz w:val="20"/>
                      </w:rPr>
                      <m:t>(</m:t>
                    </m:r>
                    <m:r>
                      <w:rPr>
                        <w:rFonts w:ascii="Cambria Math" w:hAnsi="Cambria Math"/>
                        <w:sz w:val="20"/>
                      </w:rPr>
                      <m:t>k</m:t>
                    </m:r>
                  </m:e>
                  <m:sub>
                    <m:r>
                      <m:rPr>
                        <m:sty m:val="p"/>
                      </m:rPr>
                      <w:rPr>
                        <w:rFonts w:ascii="Cambria Math" w:hAnsi="Cambria Math"/>
                        <w:sz w:val="20"/>
                      </w:rPr>
                      <m:t>2</m:t>
                    </m:r>
                  </m:sub>
                </m:sSub>
                <m:r>
                  <m:rPr>
                    <m:sty m:val="p"/>
                  </m:rPr>
                  <w:rPr>
                    <w:rFonts w:ascii="Cambria Math" w:hAnsi="Cambria Math"/>
                    <w:sz w:val="20"/>
                  </w:rPr>
                  <m:t>+</m:t>
                </m:r>
                <m:r>
                  <w:rPr>
                    <w:rFonts w:ascii="Cambria Math" w:hAnsi="Cambria Math"/>
                    <w:sz w:val="20"/>
                  </w:rPr>
                  <m:t>γ</m:t>
                </m:r>
                <m:r>
                  <m:rPr>
                    <m:sty m:val="p"/>
                  </m:rPr>
                  <w:rPr>
                    <w:rFonts w:ascii="Cambria Math" w:hAnsi="Cambria Math"/>
                    <w:sz w:val="20"/>
                  </w:rPr>
                  <m:t>)</m:t>
                </m:r>
              </m:oMath>
            </m:oMathPara>
          </w:p>
        </w:tc>
      </w:tr>
    </w:tbl>
    <w:p w:rsidR="00F6757A" w:rsidRDefault="00351B9B" w:rsidP="006901F3">
      <w:pPr>
        <w:rPr>
          <w:szCs w:val="16"/>
        </w:rPr>
      </w:pPr>
      <w:r w:rsidRPr="00C6147E">
        <w:t>From Equation 5, the gains</w:t>
      </w:r>
      <m:oMath>
        <m:r>
          <w:rPr>
            <w:rFonts w:ascii="Cambria Math" w:hAnsi="Cambria Math"/>
          </w:rPr>
          <m:t xml:space="preserve"> α</m:t>
        </m:r>
      </m:oMath>
      <w:r w:rsidRPr="00C6147E">
        <w:t>,</w:t>
      </w:r>
      <m:oMath>
        <m:r>
          <w:rPr>
            <w:rFonts w:ascii="Cambria Math" w:hAnsi="Cambria Math"/>
          </w:rPr>
          <m:t xml:space="preserve">  β</m:t>
        </m:r>
      </m:oMath>
      <w:proofErr w:type="gramStart"/>
      <w:r w:rsidRPr="00C6147E">
        <w:t>,</w:t>
      </w:r>
      <w:proofErr w:type="gramEnd"/>
      <w:r w:rsidRPr="00C6147E">
        <w:t xml:space="preserve"> and </w:t>
      </w:r>
      <m:oMath>
        <m:r>
          <w:rPr>
            <w:rFonts w:ascii="Cambria Math" w:hAnsi="Cambria Math"/>
          </w:rPr>
          <m:t>γ</m:t>
        </m:r>
      </m:oMath>
      <w:r w:rsidRPr="00C6147E">
        <w:t xml:space="preserve"> can be seen as mass, damping, and stiffness variations. Assuming that the absorber system has no damping</w:t>
      </w:r>
      <m:oMath>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e>
        </m:d>
        <m:r>
          <w:rPr>
            <w:rFonts w:ascii="Cambria Math" w:hAnsi="Cambria Math"/>
          </w:rPr>
          <m:t>, W</m:t>
        </m:r>
        <m:d>
          <m:dPr>
            <m:ctrlPr>
              <w:rPr>
                <w:rFonts w:ascii="Cambria Math" w:hAnsi="Cambria Math"/>
              </w:rPr>
            </m:ctrlPr>
          </m:dPr>
          <m:e>
            <m:r>
              <w:rPr>
                <w:rFonts w:ascii="Cambria Math" w:hAnsi="Cambria Math"/>
              </w:rPr>
              <m:t>s</m:t>
            </m:r>
          </m:e>
        </m:d>
        <m:r>
          <w:rPr>
            <w:rFonts w:ascii="Cambria Math" w:hAnsi="Cambria Math"/>
          </w:rPr>
          <m:t xml:space="preserve"> </m:t>
        </m:r>
      </m:oMath>
      <w:r w:rsidRPr="00C6147E">
        <w:t>possesses a zero equal to</w:t>
      </w:r>
      <m:oMath>
        <m:rad>
          <m:radPr>
            <m:degHide m:val="1"/>
            <m:ctrlPr>
              <w:rPr>
                <w:rFonts w:ascii="Cambria Math" w:hAnsi="Cambria Math"/>
                <w:i/>
              </w:rPr>
            </m:ctrlPr>
          </m:radPr>
          <m:deg/>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+γ</m:t>
                </m:r>
              </m:num>
              <m:den>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+α</m:t>
                </m:r>
              </m:den>
            </m:f>
          </m:e>
        </m:rad>
      </m:oMath>
      <w:r w:rsidRPr="00C6147E">
        <w:t xml:space="preserve">. Thus, it is possible to cancel the harmonic vibration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 xml:space="preserve"> </m:t>
        </m:r>
      </m:oMath>
      <w:r w:rsidRPr="00C6147E">
        <w:t xml:space="preserve">of the mass </w:t>
      </w:r>
      <m:oMath>
        <m:sSub>
          <m:sSubPr>
            <m:ctrlPr>
              <w:rPr>
                <w:rFonts w:ascii="Cambria Math" w:hAnsi="Cambria Math"/>
              </w:rPr>
            </m:ctrlPr>
          </m:sSubPr>
          <m:e>
            <m:r>
              <w:rPr>
                <w:rFonts w:ascii="Cambria Math" w:hAnsi="Cambria Math"/>
              </w:rPr>
              <m:t>m</m:t>
            </m:r>
          </m:e>
          <m:sub>
            <m:r>
              <m:rPr>
                <m:sty m:val="p"/>
              </m:rPr>
              <w:rPr>
                <w:rFonts w:ascii="Cambria Math" w:hAnsi="Cambria Math"/>
              </w:rPr>
              <m:t>1</m:t>
            </m:r>
          </m:sub>
        </m:sSub>
        <m:r>
          <w:rPr>
            <w:rFonts w:ascii="Cambria Math" w:hAnsi="Cambria Math"/>
          </w:rPr>
          <m:t xml:space="preserve"> </m:t>
        </m:r>
      </m:oMath>
      <w:r w:rsidRPr="00C6147E">
        <w:t>by proper choice</w:t>
      </w:r>
      <w:r>
        <w:t xml:space="preserve"> of the acceleration or </w:t>
      </w:r>
      <w:r w:rsidRPr="00C6147E">
        <w:t>displacement feedback gains. If the absorber inherently has some damping, the damping coefficient term will appear in the numerator of</w:t>
      </w:r>
      <m:oMath>
        <m:r>
          <w:rPr>
            <w:rFonts w:ascii="Cambria Math" w:hAnsi="Cambria Math"/>
          </w:rPr>
          <m:t xml:space="preserve"> </m:t>
        </m:r>
        <m:r>
          <w:rPr>
            <w:rFonts w:ascii="Cambria Math" w:hAnsi="Cambria Math"/>
            <w:szCs w:val="16"/>
          </w:rPr>
          <m:t>W</m:t>
        </m:r>
        <m:d>
          <m:dPr>
            <m:ctrlPr>
              <w:rPr>
                <w:rFonts w:ascii="Cambria Math" w:hAnsi="Cambria Math"/>
                <w:szCs w:val="16"/>
              </w:rPr>
            </m:ctrlPr>
          </m:dPr>
          <m:e>
            <m:r>
              <w:rPr>
                <w:rFonts w:ascii="Cambria Math" w:hAnsi="Cambria Math"/>
                <w:szCs w:val="16"/>
              </w:rPr>
              <m:t>s</m:t>
            </m:r>
          </m:e>
        </m:d>
      </m:oMath>
      <w:r w:rsidRPr="00C6147E">
        <w:rPr>
          <w:szCs w:val="16"/>
        </w:rPr>
        <w:t xml:space="preserve">. The original zero of </w:t>
      </w:r>
      <m:oMath>
        <m:r>
          <w:rPr>
            <w:rFonts w:ascii="Cambria Math" w:hAnsi="Cambria Math"/>
            <w:szCs w:val="16"/>
          </w:rPr>
          <m:t xml:space="preserve"> W</m:t>
        </m:r>
        <m:d>
          <m:dPr>
            <m:ctrlPr>
              <w:rPr>
                <w:rFonts w:ascii="Cambria Math" w:hAnsi="Cambria Math"/>
                <w:szCs w:val="16"/>
              </w:rPr>
            </m:ctrlPr>
          </m:dPr>
          <m:e>
            <m:r>
              <w:rPr>
                <w:rFonts w:ascii="Cambria Math" w:hAnsi="Cambria Math"/>
                <w:szCs w:val="16"/>
              </w:rPr>
              <m:t>s</m:t>
            </m:r>
          </m:e>
        </m:d>
      </m:oMath>
      <w:r w:rsidRPr="00C6147E">
        <w:rPr>
          <w:szCs w:val="16"/>
        </w:rPr>
        <w:t xml:space="preserve"> will be the same if the feedback gain </w:t>
      </w:r>
      <m:oMath>
        <m:r>
          <w:rPr>
            <w:rFonts w:ascii="Cambria Math" w:hAnsi="Cambria Math"/>
            <w:szCs w:val="16"/>
          </w:rPr>
          <m:t>β</m:t>
        </m:r>
      </m:oMath>
      <w:r w:rsidRPr="00C6147E">
        <w:rPr>
          <w:szCs w:val="16"/>
        </w:rPr>
        <w:t xml:space="preserve"> is chosen to cancel the damping (</w:t>
      </w:r>
      <m:oMath>
        <m:sSub>
          <m:sSubPr>
            <m:ctrlPr>
              <w:rPr>
                <w:rFonts w:ascii="Cambria Math" w:hAnsi="Cambria Math"/>
                <w:color w:val="404040" w:themeColor="text1" w:themeTint="BF"/>
                <w:szCs w:val="16"/>
              </w:rPr>
            </m:ctrlPr>
          </m:sSubPr>
          <m:e>
            <m:r>
              <w:rPr>
                <w:rFonts w:ascii="Cambria Math" w:hAnsi="Cambria Math"/>
                <w:szCs w:val="16"/>
              </w:rPr>
              <m:t>c</m:t>
            </m:r>
          </m:e>
          <m:sub>
            <m:r>
              <m:rPr>
                <m:sty m:val="p"/>
              </m:rPr>
              <w:rPr>
                <w:rFonts w:ascii="Cambria Math" w:hAnsi="Cambria Math"/>
                <w:szCs w:val="16"/>
              </w:rPr>
              <m:t>2</m:t>
            </m:r>
          </m:sub>
        </m:sSub>
        <m:r>
          <m:rPr>
            <m:sty m:val="p"/>
          </m:rPr>
          <w:rPr>
            <w:rFonts w:ascii="Cambria Math" w:hAnsi="Cambria Math"/>
            <w:szCs w:val="16"/>
          </w:rPr>
          <m:t>+</m:t>
        </m:r>
        <m:r>
          <w:rPr>
            <w:rFonts w:ascii="Cambria Math" w:hAnsi="Cambria Math"/>
            <w:szCs w:val="16"/>
          </w:rPr>
          <m:t>β=0)</m:t>
        </m:r>
      </m:oMath>
      <w:r w:rsidRPr="00C6147E">
        <w:rPr>
          <w:szCs w:val="16"/>
        </w:rPr>
        <w:t xml:space="preserve">. </w:t>
      </w:r>
    </w:p>
    <w:p w:rsidR="00351B9B" w:rsidRPr="00C6147E" w:rsidRDefault="00F6757A" w:rsidP="006901F3">
      <w:r>
        <w:rPr>
          <w:szCs w:val="16"/>
        </w:rPr>
        <w:t xml:space="preserve">The other observation that can be made is that the zero of </w:t>
      </w:r>
      <m:oMath>
        <m:r>
          <w:rPr>
            <w:rFonts w:ascii="Cambria Math" w:hAnsi="Cambria Math"/>
          </w:rPr>
          <m:t>W</m:t>
        </m:r>
        <m:d>
          <m:dPr>
            <m:ctrlPr>
              <w:rPr>
                <w:rFonts w:ascii="Cambria Math" w:hAnsi="Cambria Math"/>
                <w:color w:val="404040" w:themeColor="text1" w:themeTint="BF"/>
              </w:rPr>
            </m:ctrlPr>
          </m:dPr>
          <m:e>
            <m:r>
              <w:rPr>
                <w:rFonts w:ascii="Cambria Math" w:hAnsi="Cambria Math"/>
              </w:rPr>
              <m:t>s</m:t>
            </m:r>
          </m:e>
        </m:d>
      </m:oMath>
      <w:r>
        <w:rPr>
          <w:color w:val="404040" w:themeColor="text1" w:themeTint="BF"/>
        </w:rPr>
        <w:t xml:space="preserve"> </w:t>
      </w:r>
      <w:r>
        <w:t>is frequency of the absorber. B</w:t>
      </w:r>
      <w:r w:rsidR="00351B9B" w:rsidRPr="00C6147E">
        <w:t xml:space="preserve">ased on the previous analysis, it can be generalized that for the above system, a feedback force that is proportional to the relative displacement  or acceleration  of  the  two  masses  can  alter  the  natural  frequency  of  the  absorber. If feedback force is proportional to relative velocity, it cannot alter the tuned frequency of the absorber but only the quality factor. The </w:t>
      </w:r>
      <w:r w:rsidR="00351B9B" w:rsidRPr="00C6147E">
        <w:lastRenderedPageBreak/>
        <w:t xml:space="preserve">formulae that relate the required gain γ and α to produce a frequency shift to the absorber frequency </w:t>
      </w:r>
      <m:oMath>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2</m:t>
            </m:r>
          </m:sub>
        </m:sSub>
        <m:r>
          <w:rPr>
            <w:rFonts w:ascii="Cambria Math" w:hAnsi="Cambria Math"/>
          </w:rPr>
          <m:t>)</m:t>
        </m:r>
      </m:oMath>
      <w:r w:rsidR="00351B9B" w:rsidRPr="00C6147E">
        <w:t xml:space="preserve"> so it tracks the excitation one </w:t>
      </w:r>
      <m:oMath>
        <m:r>
          <m:rPr>
            <m:sty m:val="p"/>
          </m:rPr>
          <w:rPr>
            <w:rFonts w:ascii="Cambria Math" w:hAnsi="Cambria Math"/>
          </w:rPr>
          <m:t>ω</m:t>
        </m:r>
      </m:oMath>
      <w:r w:rsidR="00351B9B" w:rsidRPr="00C6147E">
        <w:t xml:space="preserve"> are shown in Equation 6</w:t>
      </w:r>
    </w:p>
    <w:tbl>
      <w:tblPr>
        <w:tblStyle w:val="TableGrid"/>
        <w:tblW w:w="49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7"/>
        <w:gridCol w:w="688"/>
        <w:gridCol w:w="688"/>
      </w:tblGrid>
      <w:tr w:rsidR="00351B9B" w:rsidRPr="00C816EE" w:rsidTr="00E71700">
        <w:trPr>
          <w:trHeight w:val="257"/>
        </w:trPr>
        <w:tc>
          <w:tcPr>
            <w:tcW w:w="4300" w:type="pct"/>
            <w:vAlign w:val="center"/>
          </w:tcPr>
          <w:p w:rsidR="00351B9B" w:rsidRPr="00C816EE" w:rsidRDefault="00351B9B" w:rsidP="006901F3">
            <w:pPr>
              <w:rPr>
                <w:sz w:val="20"/>
                <w:szCs w:val="20"/>
              </w:rPr>
            </w:pPr>
            <m:oMathPara>
              <m:oMath>
                <m:r>
                  <w:rPr>
                    <w:rFonts w:ascii="Cambria Math" w:hAnsi="Cambria Math"/>
                    <w:sz w:val="20"/>
                    <w:szCs w:val="20"/>
                  </w:rPr>
                  <m:t>γ</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2</m:t>
                    </m:r>
                  </m:sub>
                </m:sSub>
                <m:sSup>
                  <m:sSupPr>
                    <m:ctrlPr>
                      <w:rPr>
                        <w:rFonts w:ascii="Cambria Math" w:hAnsi="Cambria Math"/>
                        <w:sz w:val="20"/>
                        <w:szCs w:val="20"/>
                      </w:rPr>
                    </m:ctrlPr>
                  </m:sSupPr>
                  <m:e>
                    <m:r>
                      <m:rPr>
                        <m:sty m:val="p"/>
                      </m:rPr>
                      <w:rPr>
                        <w:rFonts w:ascii="Cambria Math" w:hAnsi="Cambria Math"/>
                        <w:sz w:val="20"/>
                        <w:szCs w:val="20"/>
                      </w:rPr>
                      <m:t>(ω</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sSub>
                      <m:sSubPr>
                        <m:ctrlPr>
                          <w:rPr>
                            <w:rFonts w:ascii="Cambria Math" w:hAnsi="Cambria Math"/>
                            <w:sz w:val="20"/>
                            <w:szCs w:val="20"/>
                          </w:rPr>
                        </m:ctrlPr>
                      </m:sSubPr>
                      <m:e>
                        <m:r>
                          <w:rPr>
                            <w:rFonts w:ascii="Cambria Math" w:hAnsi="Cambria Math"/>
                            <w:sz w:val="20"/>
                            <w:szCs w:val="20"/>
                          </w:rPr>
                          <m:t>ω</m:t>
                        </m:r>
                      </m:e>
                      <m:sub>
                        <m:r>
                          <w:rPr>
                            <w:rFonts w:ascii="Cambria Math" w:hAnsi="Cambria Math"/>
                            <w:sz w:val="20"/>
                            <w:szCs w:val="20"/>
                          </w:rPr>
                          <m:t>2</m:t>
                        </m:r>
                      </m:sub>
                    </m:sSub>
                  </m:e>
                  <m:sup>
                    <m:r>
                      <w:rPr>
                        <w:rFonts w:ascii="Cambria Math" w:hAnsi="Cambria Math"/>
                        <w:sz w:val="20"/>
                        <w:szCs w:val="20"/>
                      </w:rPr>
                      <m:t>2</m:t>
                    </m:r>
                  </m:sup>
                </m:sSup>
                <m:r>
                  <w:rPr>
                    <w:rFonts w:ascii="Cambria Math" w:hAnsi="Cambria Math"/>
                    <w:sz w:val="20"/>
                    <w:szCs w:val="20"/>
                  </w:rPr>
                  <m:t>)             α=</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2</m:t>
                    </m:r>
                  </m:sub>
                </m:sSub>
                <m:r>
                  <m:rPr>
                    <m:sty m:val="p"/>
                  </m:rPr>
                  <w:rPr>
                    <w:rFonts w:ascii="Cambria Math" w:hAnsi="Cambria Math"/>
                    <w:sz w:val="20"/>
                    <w:szCs w:val="20"/>
                  </w:rPr>
                  <m:t>(</m:t>
                </m:r>
                <m:f>
                  <m:fPr>
                    <m:ctrlPr>
                      <w:rPr>
                        <w:rFonts w:ascii="Cambria Math" w:hAnsi="Cambria Math"/>
                        <w:sz w:val="20"/>
                        <w:szCs w:val="20"/>
                      </w:rPr>
                    </m:ctrlPr>
                  </m:fPr>
                  <m:num>
                    <m:sSup>
                      <m:sSupPr>
                        <m:ctrlPr>
                          <w:rPr>
                            <w:rFonts w:ascii="Cambria Math" w:hAnsi="Cambria Math"/>
                            <w:sz w:val="20"/>
                            <w:szCs w:val="20"/>
                          </w:rPr>
                        </m:ctrlPr>
                      </m:sSupPr>
                      <m:e>
                        <m:sSub>
                          <m:sSubPr>
                            <m:ctrlPr>
                              <w:rPr>
                                <w:rFonts w:ascii="Cambria Math" w:hAnsi="Cambria Math"/>
                                <w:sz w:val="20"/>
                                <w:szCs w:val="20"/>
                              </w:rPr>
                            </m:ctrlPr>
                          </m:sSubPr>
                          <m:e>
                            <m:r>
                              <w:rPr>
                                <w:rFonts w:ascii="Cambria Math" w:hAnsi="Cambria Math"/>
                                <w:sz w:val="20"/>
                                <w:szCs w:val="20"/>
                              </w:rPr>
                              <m:t>ω</m:t>
                            </m:r>
                          </m:e>
                          <m:sub>
                            <m:r>
                              <w:rPr>
                                <w:rFonts w:ascii="Cambria Math" w:hAnsi="Cambria Math"/>
                                <w:sz w:val="20"/>
                                <w:szCs w:val="20"/>
                              </w:rPr>
                              <m:t>2</m:t>
                            </m:r>
                          </m:sub>
                        </m:sSub>
                      </m:e>
                      <m:sup>
                        <m:r>
                          <w:rPr>
                            <w:rFonts w:ascii="Cambria Math" w:hAnsi="Cambria Math"/>
                            <w:sz w:val="20"/>
                            <w:szCs w:val="20"/>
                          </w:rPr>
                          <m:t>2</m:t>
                        </m:r>
                      </m:sup>
                    </m:sSup>
                  </m:num>
                  <m:den>
                    <m:sSup>
                      <m:sSupPr>
                        <m:ctrlPr>
                          <w:rPr>
                            <w:rFonts w:ascii="Cambria Math" w:hAnsi="Cambria Math"/>
                            <w:sz w:val="20"/>
                            <w:szCs w:val="20"/>
                          </w:rPr>
                        </m:ctrlPr>
                      </m:sSupPr>
                      <m:e>
                        <m:r>
                          <m:rPr>
                            <m:sty m:val="p"/>
                          </m:rPr>
                          <w:rPr>
                            <w:rFonts w:ascii="Cambria Math" w:hAnsi="Cambria Math"/>
                            <w:sz w:val="20"/>
                            <w:szCs w:val="20"/>
                          </w:rPr>
                          <m:t>ω</m:t>
                        </m:r>
                      </m:e>
                      <m:sup>
                        <m:r>
                          <m:rPr>
                            <m:sty m:val="p"/>
                          </m:rPr>
                          <w:rPr>
                            <w:rFonts w:ascii="Cambria Math" w:hAnsi="Cambria Math"/>
                            <w:sz w:val="20"/>
                            <w:szCs w:val="20"/>
                          </w:rPr>
                          <m:t>2</m:t>
                        </m:r>
                      </m:sup>
                    </m:sSup>
                  </m:den>
                </m:f>
                <m:r>
                  <w:rPr>
                    <w:rFonts w:ascii="Cambria Math" w:hAnsi="Cambria Math"/>
                    <w:sz w:val="20"/>
                    <w:szCs w:val="20"/>
                  </w:rPr>
                  <m:t>-1)</m:t>
                </m:r>
              </m:oMath>
            </m:oMathPara>
          </w:p>
        </w:tc>
        <w:tc>
          <w:tcPr>
            <w:tcW w:w="350" w:type="pct"/>
            <w:vAlign w:val="center"/>
          </w:tcPr>
          <w:p w:rsidR="00351B9B" w:rsidRPr="00C816EE" w:rsidRDefault="00351B9B" w:rsidP="006901F3">
            <w:pPr>
              <w:rPr>
                <w:sz w:val="20"/>
                <w:szCs w:val="20"/>
              </w:rPr>
            </w:pPr>
          </w:p>
        </w:tc>
        <w:tc>
          <w:tcPr>
            <w:tcW w:w="350" w:type="pct"/>
            <w:vAlign w:val="center"/>
          </w:tcPr>
          <w:p w:rsidR="00351B9B" w:rsidRPr="00C816EE" w:rsidRDefault="00351B9B" w:rsidP="006901F3">
            <w:pPr>
              <w:rPr>
                <w:sz w:val="20"/>
                <w:szCs w:val="20"/>
              </w:rPr>
            </w:pPr>
            <w:r w:rsidRPr="00C816EE">
              <w:rPr>
                <w:sz w:val="20"/>
                <w:szCs w:val="20"/>
              </w:rPr>
              <w:t>(6)</w:t>
            </w:r>
          </w:p>
        </w:tc>
      </w:tr>
    </w:tbl>
    <w:p w:rsidR="00373BE3" w:rsidRDefault="00373BE3" w:rsidP="00373BE3">
      <w:pPr>
        <w:pStyle w:val="Authoraddress"/>
        <w:jc w:val="both"/>
        <w:rPr>
          <w:rFonts w:ascii="Times New Roman" w:hAnsi="Times New Roman" w:cs="Times New Roman"/>
          <w:sz w:val="20"/>
          <w:highlight w:val="yellow"/>
        </w:rPr>
      </w:pPr>
      <w:r w:rsidRPr="00F11968">
        <w:rPr>
          <w:rFonts w:ascii="Times New Roman" w:hAnsi="Times New Roman" w:cs="Times New Roman"/>
          <w:sz w:val="20"/>
          <w:highlight w:val="yellow"/>
        </w:rPr>
        <w:t xml:space="preserve">For the stability of </w:t>
      </w:r>
      <m:oMath>
        <m:r>
          <w:rPr>
            <w:rFonts w:ascii="Cambria Math" w:hAnsi="Cambria Math" w:cs="Times New Roman"/>
            <w:sz w:val="20"/>
            <w:highlight w:val="yellow"/>
          </w:rPr>
          <m:t>W(s)</m:t>
        </m:r>
      </m:oMath>
      <w:r w:rsidRPr="00F11968">
        <w:rPr>
          <w:rFonts w:ascii="Times New Roman" w:hAnsi="Times New Roman" w:cs="Times New Roman"/>
          <w:sz w:val="20"/>
          <w:highlight w:val="yellow"/>
        </w:rPr>
        <w:t xml:space="preserve"> to be guaranteed, the following conditions are obtained following the Hurwitz Routh criterion</w:t>
      </w:r>
      <w:r w:rsidR="0085028D" w:rsidRPr="00F11968">
        <w:rPr>
          <w:rFonts w:ascii="Times New Roman" w:hAnsi="Times New Roman" w:cs="Times New Roman"/>
          <w:sz w:val="20"/>
          <w:highlight w:val="yellow"/>
        </w:rPr>
        <w:t xml:space="preserve"> </w:t>
      </w:r>
      <w:r w:rsidR="0085028D" w:rsidRPr="00F11968">
        <w:rPr>
          <w:rFonts w:ascii="Times New Roman" w:hAnsi="Times New Roman" w:cs="Times New Roman"/>
          <w:sz w:val="20"/>
          <w:highlight w:val="yellow"/>
        </w:rPr>
        <w:fldChar w:fldCharType="begin"/>
      </w:r>
      <w:r w:rsidR="0085028D" w:rsidRPr="00F11968">
        <w:rPr>
          <w:rFonts w:ascii="Times New Roman" w:hAnsi="Times New Roman" w:cs="Times New Roman"/>
          <w:sz w:val="20"/>
          <w:highlight w:val="yellow"/>
        </w:rPr>
        <w:instrText>ADDIN RW.CITE{{213 Ogata,Katsuhiko 2010}}</w:instrText>
      </w:r>
      <w:r w:rsidR="0085028D" w:rsidRPr="00F11968">
        <w:rPr>
          <w:rFonts w:ascii="Times New Roman" w:hAnsi="Times New Roman" w:cs="Times New Roman"/>
          <w:sz w:val="20"/>
          <w:highlight w:val="yellow"/>
        </w:rPr>
        <w:fldChar w:fldCharType="separate"/>
      </w:r>
      <w:r w:rsidR="00A72511" w:rsidRPr="00A72511">
        <w:rPr>
          <w:rFonts w:ascii="Times New Roman" w:hAnsi="Times New Roman" w:cs="Times New Roman"/>
          <w:sz w:val="20"/>
          <w:highlight w:val="yellow"/>
        </w:rPr>
        <w:t>[25]</w:t>
      </w:r>
      <w:r w:rsidR="0085028D" w:rsidRPr="00F11968">
        <w:rPr>
          <w:rFonts w:ascii="Times New Roman" w:hAnsi="Times New Roman" w:cs="Times New Roman"/>
          <w:sz w:val="20"/>
          <w:highlight w:val="yellow"/>
        </w:rPr>
        <w:fldChar w:fldCharType="end"/>
      </w:r>
      <w:r w:rsidRPr="00F11968">
        <w:rPr>
          <w:rFonts w:ascii="Times New Roman" w:hAnsi="Times New Roman" w:cs="Times New Roman"/>
          <w:sz w:val="20"/>
          <w:highlight w:val="yellow"/>
        </w:rPr>
        <w:t xml:space="preserve"> </w:t>
      </w:r>
      <w:r w:rsidR="00523C8E">
        <w:rPr>
          <w:rFonts w:ascii="Times New Roman" w:hAnsi="Times New Roman" w:cs="Times New Roman"/>
          <w:sz w:val="20"/>
          <w:highlight w:val="yellow"/>
        </w:rPr>
        <w:t>:</w:t>
      </w:r>
    </w:p>
    <w:p w:rsidR="00507E08" w:rsidRDefault="00507E08" w:rsidP="00373BE3">
      <w:pPr>
        <w:pStyle w:val="Authoraddress"/>
        <w:jc w:val="both"/>
        <w:rPr>
          <w:rFonts w:ascii="Times New Roman" w:hAnsi="Times New Roman" w:cs="Times New Roman"/>
          <w:sz w:val="20"/>
          <w:highlight w:val="yellow"/>
        </w:rPr>
      </w:pPr>
    </w:p>
    <w:tbl>
      <w:tblPr>
        <w:tblStyle w:val="TableGrid"/>
        <w:tblW w:w="49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7"/>
        <w:gridCol w:w="688"/>
        <w:gridCol w:w="688"/>
      </w:tblGrid>
      <w:tr w:rsidR="00507E08" w:rsidRPr="00C816EE" w:rsidTr="00AC22AD">
        <w:trPr>
          <w:trHeight w:val="257"/>
        </w:trPr>
        <w:tc>
          <w:tcPr>
            <w:tcW w:w="4300" w:type="pct"/>
            <w:vAlign w:val="center"/>
          </w:tcPr>
          <w:p w:rsidR="00507E08" w:rsidRPr="00EF65F4" w:rsidRDefault="004D654B" w:rsidP="00AC22AD">
            <w:pPr>
              <w:rPr>
                <w:sz w:val="20"/>
                <w:szCs w:val="20"/>
              </w:rPr>
            </w:pPr>
            <m:oMathPara>
              <m:oMathParaPr>
                <m:jc m:val="center"/>
              </m:oMathParaPr>
              <m:oMath>
                <m:m>
                  <m:mPr>
                    <m:mcs>
                      <m:mc>
                        <m:mcPr>
                          <m:count m:val="1"/>
                          <m:mcJc m:val="center"/>
                        </m:mcPr>
                      </m:mc>
                    </m:mcs>
                    <m:ctrlPr>
                      <w:rPr>
                        <w:rFonts w:ascii="Cambria Math" w:hAnsi="Cambria Math"/>
                        <w:i/>
                        <w:highlight w:val="yellow"/>
                      </w:rPr>
                    </m:ctrlPr>
                  </m:mPr>
                  <m:mr>
                    <m:e>
                      <m:r>
                        <w:rPr>
                          <w:rFonts w:ascii="Cambria Math" w:hAnsi="Cambria Math"/>
                          <w:highlight w:val="yellow"/>
                        </w:rPr>
                        <m:t>α</m:t>
                      </m:r>
                      <m:r>
                        <m:rPr>
                          <m:sty m:val="p"/>
                        </m:rPr>
                        <w:rPr>
                          <w:rFonts w:ascii="Cambria Math" w:hAnsi="Cambria Math"/>
                          <w:highlight w:val="yellow"/>
                        </w:rPr>
                        <m:t>&gt;</m:t>
                      </m:r>
                      <m:r>
                        <w:rPr>
                          <w:rFonts w:ascii="Cambria Math" w:hAnsi="Cambria Math"/>
                          <w:highlight w:val="yellow"/>
                        </w:rPr>
                        <m:t>-</m:t>
                      </m:r>
                      <m:sSub>
                        <m:sSubPr>
                          <m:ctrlPr>
                            <w:rPr>
                              <w:rFonts w:ascii="Cambria Math" w:hAnsi="Cambria Math"/>
                              <w:highlight w:val="yellow"/>
                            </w:rPr>
                          </m:ctrlPr>
                        </m:sSubPr>
                        <m:e>
                          <m:r>
                            <w:rPr>
                              <w:rFonts w:ascii="Cambria Math" w:hAnsi="Cambria Math"/>
                              <w:highlight w:val="yellow"/>
                            </w:rPr>
                            <m:t>m</m:t>
                          </m:r>
                        </m:e>
                        <m:sub>
                          <m:r>
                            <m:rPr>
                              <m:sty m:val="p"/>
                            </m:rPr>
                            <w:rPr>
                              <w:rFonts w:ascii="Cambria Math" w:hAnsi="Cambria Math"/>
                              <w:highlight w:val="yellow"/>
                            </w:rPr>
                            <m:t>2</m:t>
                          </m:r>
                        </m:sub>
                      </m:sSub>
                    </m:e>
                  </m:mr>
                  <m:mr>
                    <m:e>
                      <m:r>
                        <w:rPr>
                          <w:rFonts w:ascii="Cambria Math" w:hAnsi="Cambria Math"/>
                          <w:highlight w:val="yellow"/>
                        </w:rPr>
                        <m:t>β</m:t>
                      </m:r>
                      <m:r>
                        <m:rPr>
                          <m:sty m:val="p"/>
                        </m:rPr>
                        <w:rPr>
                          <w:rFonts w:ascii="Cambria Math" w:hAnsi="Cambria Math"/>
                          <w:highlight w:val="yellow"/>
                        </w:rPr>
                        <m:t>&gt;</m:t>
                      </m:r>
                      <m:r>
                        <w:rPr>
                          <w:rFonts w:ascii="Cambria Math" w:hAnsi="Cambria Math"/>
                          <w:highlight w:val="yellow"/>
                        </w:rPr>
                        <m:t>-</m:t>
                      </m:r>
                      <m:sSub>
                        <m:sSubPr>
                          <m:ctrlPr>
                            <w:rPr>
                              <w:rFonts w:ascii="Cambria Math" w:hAnsi="Cambria Math"/>
                              <w:highlight w:val="yellow"/>
                            </w:rPr>
                          </m:ctrlPr>
                        </m:sSubPr>
                        <m:e>
                          <m:r>
                            <w:rPr>
                              <w:rFonts w:ascii="Cambria Math" w:hAnsi="Cambria Math"/>
                              <w:highlight w:val="yellow"/>
                            </w:rPr>
                            <m:t>c</m:t>
                          </m:r>
                        </m:e>
                        <m:sub>
                          <m:r>
                            <m:rPr>
                              <m:sty m:val="p"/>
                            </m:rPr>
                            <w:rPr>
                              <w:rFonts w:ascii="Cambria Math" w:hAnsi="Cambria Math"/>
                              <w:highlight w:val="yellow"/>
                            </w:rPr>
                            <m:t>2</m:t>
                          </m:r>
                        </m:sub>
                      </m:sSub>
                    </m:e>
                  </m:mr>
                  <m:mr>
                    <m:e>
                      <m:r>
                        <w:rPr>
                          <w:rFonts w:ascii="Cambria Math" w:hAnsi="Cambria Math"/>
                          <w:highlight w:val="yellow"/>
                        </w:rPr>
                        <m:t>γ</m:t>
                      </m:r>
                      <m:r>
                        <m:rPr>
                          <m:sty m:val="p"/>
                        </m:rPr>
                        <w:rPr>
                          <w:rFonts w:ascii="Cambria Math" w:hAnsi="Cambria Math"/>
                          <w:highlight w:val="yellow"/>
                        </w:rPr>
                        <m:t>&gt;</m:t>
                      </m:r>
                      <m:r>
                        <w:rPr>
                          <w:rFonts w:ascii="Cambria Math" w:hAnsi="Cambria Math"/>
                          <w:highlight w:val="yellow"/>
                        </w:rPr>
                        <m:t>-</m:t>
                      </m:r>
                      <m:sSub>
                        <m:sSubPr>
                          <m:ctrlPr>
                            <w:rPr>
                              <w:rFonts w:ascii="Cambria Math" w:hAnsi="Cambria Math"/>
                              <w:highlight w:val="yellow"/>
                            </w:rPr>
                          </m:ctrlPr>
                        </m:sSubPr>
                        <m:e>
                          <m:r>
                            <w:rPr>
                              <w:rFonts w:ascii="Cambria Math" w:hAnsi="Cambria Math"/>
                              <w:highlight w:val="yellow"/>
                            </w:rPr>
                            <m:t>k</m:t>
                          </m:r>
                        </m:e>
                        <m:sub>
                          <m:r>
                            <m:rPr>
                              <m:sty m:val="p"/>
                            </m:rPr>
                            <w:rPr>
                              <w:rFonts w:ascii="Cambria Math" w:hAnsi="Cambria Math"/>
                              <w:highlight w:val="yellow"/>
                            </w:rPr>
                            <m:t>2</m:t>
                          </m:r>
                        </m:sub>
                      </m:sSub>
                    </m:e>
                  </m:mr>
                </m:m>
                <m:r>
                  <w:rPr>
                    <w:rFonts w:ascii="Cambria Math" w:hAnsi="Cambria Math"/>
                    <w:highlight w:val="yellow"/>
                  </w:rPr>
                  <m:t xml:space="preserve">         </m:t>
                </m:r>
              </m:oMath>
            </m:oMathPara>
          </w:p>
        </w:tc>
        <w:tc>
          <w:tcPr>
            <w:tcW w:w="350" w:type="pct"/>
            <w:vAlign w:val="center"/>
          </w:tcPr>
          <w:p w:rsidR="00507E08" w:rsidRPr="00C816EE" w:rsidRDefault="00507E08" w:rsidP="00AC22AD">
            <w:pPr>
              <w:rPr>
                <w:sz w:val="20"/>
                <w:szCs w:val="20"/>
              </w:rPr>
            </w:pPr>
          </w:p>
        </w:tc>
        <w:tc>
          <w:tcPr>
            <w:tcW w:w="350" w:type="pct"/>
            <w:vAlign w:val="center"/>
          </w:tcPr>
          <w:p w:rsidR="00507E08" w:rsidRPr="00C816EE" w:rsidRDefault="00507E08" w:rsidP="00AC22AD">
            <w:pPr>
              <w:rPr>
                <w:sz w:val="20"/>
                <w:szCs w:val="20"/>
              </w:rPr>
            </w:pPr>
          </w:p>
        </w:tc>
      </w:tr>
    </w:tbl>
    <w:p w:rsidR="00A83814" w:rsidRDefault="00A83814" w:rsidP="00373BE3">
      <w:pPr>
        <w:pStyle w:val="Authoraddress"/>
        <w:jc w:val="both"/>
        <w:rPr>
          <w:rFonts w:ascii="Times New Roman" w:hAnsi="Times New Roman" w:cs="Times New Roman"/>
          <w:sz w:val="20"/>
          <w:highlight w:val="yellow"/>
        </w:rPr>
      </w:pPr>
    </w:p>
    <w:p w:rsidR="00351B9B" w:rsidRDefault="0018649A" w:rsidP="006901F3">
      <w:pPr>
        <w:pStyle w:val="Heading2"/>
      </w:pPr>
      <w:r>
        <w:t xml:space="preserve">Control Simulation with Stirling Engine Parameters </w:t>
      </w:r>
    </w:p>
    <w:p w:rsidR="00212FC2" w:rsidRDefault="00BB5EAB" w:rsidP="00BB5EAB">
      <w:r w:rsidRPr="00C6147E">
        <w:t xml:space="preserve">In the model presented in </w:t>
      </w:r>
      <w:r w:rsidRPr="00C6147E">
        <w:fldChar w:fldCharType="begin"/>
      </w:r>
      <w:r w:rsidRPr="00C6147E">
        <w:instrText xml:space="preserve"> REF _Ref425775874 \h </w:instrText>
      </w:r>
      <w:r>
        <w:instrText xml:space="preserve"> \* MERGEFORMAT </w:instrText>
      </w:r>
      <w:r w:rsidRPr="00C6147E">
        <w:fldChar w:fldCharType="separate"/>
      </w:r>
      <w:r w:rsidR="00695380">
        <w:t xml:space="preserve">Figure </w:t>
      </w:r>
      <w:r w:rsidR="00695380">
        <w:rPr>
          <w:noProof/>
        </w:rPr>
        <w:t>8</w:t>
      </w:r>
      <w:r w:rsidRPr="00C6147E">
        <w:fldChar w:fldCharType="end"/>
      </w:r>
      <w:r w:rsidRPr="00C6147E">
        <w:t>, the composite Engine and TMD system is represented in a state-space form. The excitation</w:t>
      </w:r>
      <w:r w:rsidR="005B04D4">
        <w:t xml:space="preserve"> force magnitude is chosen as 1000 N</w:t>
      </w:r>
      <w:r w:rsidRPr="00C6147E">
        <w:t xml:space="preserve"> </w:t>
      </w:r>
      <w:r w:rsidR="005B04D4">
        <w:t xml:space="preserve">with </w:t>
      </w:r>
      <w:r w:rsidRPr="00C6147E">
        <w:t>frequency varied from 4</w:t>
      </w:r>
      <w:r>
        <w:t>6</w:t>
      </w:r>
      <w:r w:rsidRPr="00C6147E">
        <w:t>Hz to 5</w:t>
      </w:r>
      <w:r>
        <w:t>6</w:t>
      </w:r>
      <w:r w:rsidRPr="00C6147E">
        <w:t xml:space="preserve">Hz in steps of </w:t>
      </w:r>
      <w:r>
        <w:t>2</w:t>
      </w:r>
      <w:r w:rsidRPr="00C6147E">
        <w:t xml:space="preserve">Hz. </w:t>
      </w:r>
      <w:r w:rsidRPr="004E72C7">
        <w:rPr>
          <w:highlight w:val="yellow"/>
        </w:rPr>
        <w:t xml:space="preserve">The excitation frequency is calculated based </w:t>
      </w:r>
      <w:r w:rsidR="00687B55">
        <w:rPr>
          <w:highlight w:val="yellow"/>
        </w:rPr>
        <w:t>by</w:t>
      </w:r>
      <w:r w:rsidRPr="004E72C7">
        <w:rPr>
          <w:highlight w:val="yellow"/>
        </w:rPr>
        <w:t xml:space="preserve"> counting the number of zero crossings from the excitation source.</w:t>
      </w:r>
      <w:r w:rsidR="00C3744C" w:rsidRPr="004E72C7">
        <w:rPr>
          <w:highlight w:val="yellow"/>
        </w:rPr>
        <w:t xml:space="preserve"> In </w:t>
      </w:r>
      <w:r w:rsidR="00687B55">
        <w:rPr>
          <w:highlight w:val="yellow"/>
        </w:rPr>
        <w:t>practice</w:t>
      </w:r>
      <w:r w:rsidR="00C3744C" w:rsidRPr="004E72C7">
        <w:rPr>
          <w:highlight w:val="yellow"/>
        </w:rPr>
        <w:t>, the excitation frequency is measured directly from the grid when the engine is synchronized.</w:t>
      </w:r>
      <w:r w:rsidR="004E72C7" w:rsidRPr="004E72C7">
        <w:rPr>
          <w:highlight w:val="yellow"/>
        </w:rPr>
        <w:t xml:space="preserve"> In the case of the Stirling engine, the frequency measurement is performed by the engine control unit with the aid of a zero-crossing detector. It has to be noted that variations in grid frequency are relatively slow.</w:t>
      </w:r>
      <w:r w:rsidR="004E72C7">
        <w:t xml:space="preserve"> </w:t>
      </w:r>
    </w:p>
    <w:p w:rsidR="00BB5EAB" w:rsidRPr="00BB5EAB" w:rsidRDefault="005B04D4" w:rsidP="00BB5EAB">
      <w:r>
        <w:t xml:space="preserve">The aim of this simulation is analyze the effect of the </w:t>
      </w:r>
      <w:r w:rsidR="00FB3840">
        <w:t xml:space="preserve">control action </w:t>
      </w:r>
      <w:r>
        <w:t xml:space="preserve">with position and velocity feedback control </w:t>
      </w:r>
      <w:r w:rsidR="00FB3840">
        <w:t xml:space="preserve">as </w:t>
      </w:r>
      <w:r>
        <w:t>presented earlier</w:t>
      </w:r>
      <w:r w:rsidR="00FB3840">
        <w:t>. T</w:t>
      </w:r>
      <w:r>
        <w:t>he</w:t>
      </w:r>
      <w:r w:rsidR="00FB3840">
        <w:t xml:space="preserve"> frequency response from the excitation force to the engine case </w:t>
      </w:r>
      <w:r>
        <w:t xml:space="preserve">displacement </w:t>
      </w:r>
      <w:r w:rsidR="00FB3840">
        <w:t>is shown and analyzed</w:t>
      </w:r>
      <w:r>
        <w:t xml:space="preserve">. The </w:t>
      </w:r>
      <w:r w:rsidR="004928B6">
        <w:t xml:space="preserve">scheduling of </w:t>
      </w:r>
      <w:r>
        <w:t xml:space="preserve">gain </w:t>
      </w:r>
      <m:oMath>
        <m:r>
          <w:rPr>
            <w:rFonts w:ascii="Cambria Math" w:hAnsi="Cambria Math"/>
          </w:rPr>
          <m:t>γ</m:t>
        </m:r>
      </m:oMath>
      <w:r>
        <w:t xml:space="preserve"> is determined automatically as presented in equation 6. In here, since the absorber is assumed to possess an inherent damping of coefficient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t xml:space="preserve">=2.7 Ns/m, a velocity feedback is used to remove this damping in order to ensure maximum attenuation of the engine case vibration.  </w:t>
      </w:r>
    </w:p>
    <w:p w:rsidR="0018649A" w:rsidRDefault="0018649A" w:rsidP="00C402F2">
      <w:pPr>
        <w:spacing w:after="0"/>
        <w:jc w:val="center"/>
      </w:pPr>
      <w:r>
        <w:rPr>
          <w:noProof/>
          <w:lang w:val="en-GB" w:eastAsia="en-GB"/>
        </w:rPr>
        <w:drawing>
          <wp:inline distT="0" distB="0" distL="0" distR="0" wp14:anchorId="213A7F94" wp14:editId="5C3D1DDE">
            <wp:extent cx="6048375" cy="46386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28A0092B-C50C-407E-A947-70E740481C1C}">
                          <a14:useLocalDpi xmlns:a14="http://schemas.microsoft.com/office/drawing/2010/main" val="0"/>
                        </a:ext>
                      </a:extLst>
                    </a:blip>
                    <a:srcRect b="12095"/>
                    <a:stretch/>
                  </pic:blipFill>
                  <pic:spPr bwMode="auto">
                    <a:xfrm>
                      <a:off x="0" y="0"/>
                      <a:ext cx="6092097" cy="4672207"/>
                    </a:xfrm>
                    <a:prstGeom prst="rect">
                      <a:avLst/>
                    </a:prstGeom>
                    <a:noFill/>
                    <a:ln>
                      <a:noFill/>
                    </a:ln>
                    <a:extLst>
                      <a:ext uri="{53640926-AAD7-44D8-BBD7-CCE9431645EC}">
                        <a14:shadowObscured xmlns:a14="http://schemas.microsoft.com/office/drawing/2010/main"/>
                      </a:ext>
                    </a:extLst>
                  </pic:spPr>
                </pic:pic>
              </a:graphicData>
            </a:graphic>
          </wp:inline>
        </w:drawing>
      </w:r>
    </w:p>
    <w:p w:rsidR="005E4FFF" w:rsidRDefault="0018649A" w:rsidP="006901F3">
      <w:pPr>
        <w:pStyle w:val="Caption"/>
      </w:pPr>
      <w:bookmarkStart w:id="13" w:name="_Ref425775874"/>
      <w:r>
        <w:t xml:space="preserve">Figure </w:t>
      </w:r>
      <w:r>
        <w:fldChar w:fldCharType="begin"/>
      </w:r>
      <w:r>
        <w:instrText xml:space="preserve"> SEQ Figure \* ARABIC </w:instrText>
      </w:r>
      <w:r>
        <w:fldChar w:fldCharType="separate"/>
      </w:r>
      <w:r w:rsidR="006667A4">
        <w:rPr>
          <w:noProof/>
        </w:rPr>
        <w:t>8</w:t>
      </w:r>
      <w:r>
        <w:fldChar w:fldCharType="end"/>
      </w:r>
      <w:bookmarkEnd w:id="13"/>
      <w:r>
        <w:t xml:space="preserve"> </w:t>
      </w:r>
      <w:r w:rsidRPr="00C00E0B">
        <w:t>SIMULINK model used to simulate the control of the engine vibration with ATMD</w:t>
      </w:r>
    </w:p>
    <w:p w:rsidR="0018649A" w:rsidRPr="00C6147E" w:rsidRDefault="0018649A" w:rsidP="006901F3">
      <w:pPr>
        <w:rPr>
          <w:noProof/>
          <w:lang w:val="en-GB" w:eastAsia="en-GB"/>
        </w:rPr>
      </w:pPr>
      <w:r w:rsidRPr="00C6147E">
        <w:lastRenderedPageBreak/>
        <w:t xml:space="preserve">The graphs of </w:t>
      </w:r>
      <w:r w:rsidRPr="00C6147E">
        <w:fldChar w:fldCharType="begin"/>
      </w:r>
      <w:r w:rsidRPr="00C6147E">
        <w:instrText xml:space="preserve"> REF _Ref425776351 \h </w:instrText>
      </w:r>
      <w:r w:rsidR="00C6147E">
        <w:instrText xml:space="preserve"> \* MERGEFORMAT </w:instrText>
      </w:r>
      <w:r w:rsidRPr="00C6147E">
        <w:fldChar w:fldCharType="separate"/>
      </w:r>
      <w:r w:rsidR="00695380">
        <w:t xml:space="preserve">Figure </w:t>
      </w:r>
      <w:r w:rsidR="00695380">
        <w:rPr>
          <w:noProof/>
        </w:rPr>
        <w:t>9</w:t>
      </w:r>
      <w:r w:rsidRPr="00C6147E">
        <w:fldChar w:fldCharType="end"/>
      </w:r>
      <w:r w:rsidRPr="00C6147E">
        <w:t xml:space="preserve"> show the frequency response of the engine case displacement. As the excitation frequency is varied, the </w:t>
      </w:r>
      <w:r w:rsidR="005B04D4">
        <w:t xml:space="preserve">control </w:t>
      </w:r>
      <w:r w:rsidRPr="00C6147E">
        <w:t>automatically determines a gain online that alters the TMD’s natural frequency to track the excitation frequency.</w:t>
      </w:r>
      <w:r w:rsidRPr="00C6147E">
        <w:rPr>
          <w:noProof/>
          <w:lang w:val="en-GB" w:eastAsia="en-GB"/>
        </w:rPr>
        <w:t xml:space="preserve"> This control technique doesn’t only attenuate the vibration of the system at a particular frequency, but it also shifts the resonant frequency of the composite system. That is, the vibration can be attenuated even when the excitation matches the original resonance of the composite system. </w:t>
      </w:r>
    </w:p>
    <w:p w:rsidR="0018649A" w:rsidRDefault="00647506" w:rsidP="00C402F2">
      <w:pPr>
        <w:spacing w:after="0"/>
        <w:jc w:val="center"/>
      </w:pPr>
      <w:r>
        <w:rPr>
          <w:noProof/>
          <w:lang w:val="en-GB" w:eastAsia="en-GB"/>
        </w:rPr>
        <w:drawing>
          <wp:inline distT="0" distB="0" distL="0" distR="0">
            <wp:extent cx="5114925" cy="3886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4925" cy="3886200"/>
                    </a:xfrm>
                    <a:prstGeom prst="rect">
                      <a:avLst/>
                    </a:prstGeom>
                    <a:noFill/>
                    <a:ln>
                      <a:noFill/>
                    </a:ln>
                  </pic:spPr>
                </pic:pic>
              </a:graphicData>
            </a:graphic>
          </wp:inline>
        </w:drawing>
      </w:r>
    </w:p>
    <w:p w:rsidR="0018649A" w:rsidRDefault="0018649A" w:rsidP="006901F3">
      <w:pPr>
        <w:pStyle w:val="Caption"/>
      </w:pPr>
      <w:bookmarkStart w:id="14" w:name="_Ref425776351"/>
      <w:r>
        <w:t xml:space="preserve">Figure </w:t>
      </w:r>
      <w:r>
        <w:fldChar w:fldCharType="begin"/>
      </w:r>
      <w:r>
        <w:instrText xml:space="preserve"> SEQ Figure \* ARABIC </w:instrText>
      </w:r>
      <w:r>
        <w:fldChar w:fldCharType="separate"/>
      </w:r>
      <w:proofErr w:type="gramStart"/>
      <w:r w:rsidR="006667A4">
        <w:rPr>
          <w:noProof/>
        </w:rPr>
        <w:t>9</w:t>
      </w:r>
      <w:r>
        <w:fldChar w:fldCharType="end"/>
      </w:r>
      <w:bookmarkEnd w:id="14"/>
      <w:r>
        <w:t xml:space="preserve"> </w:t>
      </w:r>
      <w:r w:rsidRPr="00DD7315">
        <w:t>Frequency response</w:t>
      </w:r>
      <w:proofErr w:type="gramEnd"/>
      <w:r w:rsidRPr="00DD7315">
        <w:t xml:space="preserve"> </w:t>
      </w:r>
      <w:r w:rsidR="000C7ADF">
        <w:t>from</w:t>
      </w:r>
      <w:r w:rsidRPr="00DD7315">
        <w:t xml:space="preserve"> </w:t>
      </w:r>
      <w:r w:rsidR="00730F20">
        <w:t>excitation force to</w:t>
      </w:r>
      <w:r w:rsidRPr="00DD7315">
        <w:t xml:space="preserve"> engine case displacement</w:t>
      </w:r>
      <w:r w:rsidR="00730F20">
        <w:t xml:space="preserve"> </w:t>
      </w:r>
      <w:r w:rsidRPr="00DD7315">
        <w:t xml:space="preserve">with </w:t>
      </w:r>
      <w:r w:rsidR="005B04D4">
        <w:t>position and velocity feedback</w:t>
      </w:r>
    </w:p>
    <w:p w:rsidR="00DD000F" w:rsidRDefault="00012265" w:rsidP="006901F3">
      <w:pPr>
        <w:pStyle w:val="Heading1"/>
      </w:pPr>
      <w:r>
        <w:t>Test Rig Setup</w:t>
      </w:r>
    </w:p>
    <w:p w:rsidR="00104ED9" w:rsidRPr="00C6147E" w:rsidRDefault="005B04D4" w:rsidP="006901F3">
      <w:r>
        <w:t xml:space="preserve">For the purpose of implementing the control law, a lab test rig </w:t>
      </w:r>
      <w:r w:rsidRPr="00C6147E">
        <w:t>emulating the behavior of the Stirling engine alongside its proposed vibration model</w:t>
      </w:r>
      <w:r>
        <w:t xml:space="preserve"> is designed and built as shown in </w:t>
      </w:r>
      <w:r w:rsidR="005156AC" w:rsidRPr="00C6147E">
        <w:fldChar w:fldCharType="begin"/>
      </w:r>
      <w:r w:rsidR="005156AC" w:rsidRPr="00C6147E">
        <w:instrText xml:space="preserve"> REF _Ref422467348 \h </w:instrText>
      </w:r>
      <w:r w:rsidR="00012265" w:rsidRPr="00C6147E">
        <w:instrText xml:space="preserve"> \* MERGEFORMAT </w:instrText>
      </w:r>
      <w:r w:rsidR="005156AC" w:rsidRPr="00C6147E">
        <w:fldChar w:fldCharType="separate"/>
      </w:r>
      <w:r w:rsidR="00695380" w:rsidRPr="00B742B6">
        <w:t xml:space="preserve">Figure </w:t>
      </w:r>
      <w:r w:rsidR="00695380">
        <w:rPr>
          <w:noProof/>
        </w:rPr>
        <w:t>10</w:t>
      </w:r>
      <w:r w:rsidR="005156AC" w:rsidRPr="00C6147E">
        <w:fldChar w:fldCharType="end"/>
      </w:r>
      <w:r w:rsidR="0092166E" w:rsidRPr="00C6147E">
        <w:t>.</w:t>
      </w:r>
      <w:r w:rsidR="0065160E">
        <w:t xml:space="preserve"> The test rig is built in such a way that the mass ratio of the absorber to the shaker table is similar to that of the Stirling </w:t>
      </w:r>
      <w:r w:rsidR="002172CC">
        <w:t>engine</w:t>
      </w:r>
      <m:oMath>
        <m:r>
          <w:rPr>
            <w:rFonts w:ascii="Cambria Math" w:hAnsi="Cambria Math"/>
          </w:rPr>
          <m:t xml:space="preserve"> μ=</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2</m:t>
                </m:r>
              </m:sub>
            </m:sSub>
          </m:num>
          <m:den>
            <m:sSub>
              <m:sSubPr>
                <m:ctrlPr>
                  <w:rPr>
                    <w:rFonts w:ascii="Cambria Math" w:hAnsi="Cambria Math"/>
                    <w:i/>
                  </w:rPr>
                </m:ctrlPr>
              </m:sSubPr>
              <m:e>
                <m:r>
                  <w:rPr>
                    <w:rFonts w:ascii="Cambria Math" w:hAnsi="Cambria Math"/>
                  </w:rPr>
                  <m:t>m</m:t>
                </m:r>
              </m:e>
              <m:sub>
                <m:r>
                  <w:rPr>
                    <w:rFonts w:ascii="Cambria Math" w:hAnsi="Cambria Math"/>
                  </w:rPr>
                  <m:t>1</m:t>
                </m:r>
              </m:sub>
            </m:sSub>
          </m:den>
        </m:f>
        <m:r>
          <w:rPr>
            <w:rFonts w:ascii="Cambria Math" w:hAnsi="Cambria Math"/>
          </w:rPr>
          <m:t>=0.21</m:t>
        </m:r>
      </m:oMath>
      <w:r w:rsidR="0065160E">
        <w:t>.</w:t>
      </w:r>
      <w:r w:rsidR="004666FC">
        <w:t xml:space="preserve"> </w:t>
      </w:r>
      <w:r w:rsidR="00974A9B" w:rsidRPr="00C6147E">
        <w:t xml:space="preserve">An electrodynamic shaker (V406) from B&amp;K is mounted </w:t>
      </w:r>
      <w:r w:rsidR="0092166E" w:rsidRPr="00C6147E">
        <w:t>vertically as shown</w:t>
      </w:r>
      <w:r w:rsidR="00974A9B" w:rsidRPr="00C6147E">
        <w:t xml:space="preserve">. The shaker acts as the source of </w:t>
      </w:r>
      <w:r w:rsidR="0092166E" w:rsidRPr="00C6147E">
        <w:t>periodic</w:t>
      </w:r>
      <w:r w:rsidR="00974A9B" w:rsidRPr="00C6147E">
        <w:t xml:space="preserve"> excitation to</w:t>
      </w:r>
      <w:r w:rsidR="0092166E" w:rsidRPr="00C6147E">
        <w:t xml:space="preserve"> the 2-DOF system which features a shaker table whose vibration to be cancelled by means of </w:t>
      </w:r>
      <w:r w:rsidR="00ED0DB6" w:rsidRPr="00C6147E">
        <w:t>an</w:t>
      </w:r>
      <w:r w:rsidR="0092166E" w:rsidRPr="00C6147E">
        <w:t xml:space="preserve"> ATMD system which is passively tuned at </w:t>
      </w:r>
      <w:r w:rsidR="00974A9B" w:rsidRPr="00C6147E">
        <w:t xml:space="preserve">50Hz. The </w:t>
      </w:r>
      <w:r w:rsidR="0092166E" w:rsidRPr="00C6147E">
        <w:t>A</w:t>
      </w:r>
      <w:r w:rsidR="00974A9B" w:rsidRPr="00C6147E">
        <w:t>TMD consists of a planar spring attached on the top of the moving shaker table</w:t>
      </w:r>
      <w:r w:rsidR="00ED0DB6" w:rsidRPr="00C6147E">
        <w:t>.</w:t>
      </w:r>
      <w:r w:rsidR="0092166E" w:rsidRPr="00C6147E">
        <w:t xml:space="preserve"> </w:t>
      </w:r>
      <w:r w:rsidR="00ED0DB6" w:rsidRPr="00C6147E">
        <w:t xml:space="preserve">A </w:t>
      </w:r>
      <w:r w:rsidR="00E36428" w:rsidRPr="00C6147E">
        <w:t xml:space="preserve">Voice Coil Motor (VCM) </w:t>
      </w:r>
      <w:r w:rsidR="004A3A34" w:rsidRPr="00C6147E">
        <w:t>is set to provide</w:t>
      </w:r>
      <w:r w:rsidR="00ED0DB6" w:rsidRPr="00C6147E">
        <w:t xml:space="preserve"> the actuation for active damping and </w:t>
      </w:r>
      <w:r w:rsidR="00E36428" w:rsidRPr="00C6147E">
        <w:t xml:space="preserve">is </w:t>
      </w:r>
      <w:r w:rsidR="00ED0DB6" w:rsidRPr="00C6147E">
        <w:t xml:space="preserve">mounted between the shaker table and the dynamic mass of the </w:t>
      </w:r>
      <w:r w:rsidR="00E36428" w:rsidRPr="00C6147E">
        <w:t xml:space="preserve">ATMD.  </w:t>
      </w:r>
    </w:p>
    <w:p w:rsidR="00EC56CF" w:rsidRDefault="00E75254" w:rsidP="00C402F2">
      <w:pPr>
        <w:spacing w:after="0"/>
        <w:jc w:val="center"/>
      </w:pPr>
      <w:r>
        <w:rPr>
          <w:noProof/>
          <w:lang w:val="en-GB" w:eastAsia="en-GB"/>
        </w:rPr>
        <w:drawing>
          <wp:inline distT="0" distB="0" distL="0" distR="0" wp14:anchorId="48011733" wp14:editId="6CE3E534">
            <wp:extent cx="3994030" cy="2161796"/>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3955" cy="2188818"/>
                    </a:xfrm>
                    <a:prstGeom prst="rect">
                      <a:avLst/>
                    </a:prstGeom>
                    <a:noFill/>
                    <a:ln>
                      <a:noFill/>
                    </a:ln>
                  </pic:spPr>
                </pic:pic>
              </a:graphicData>
            </a:graphic>
          </wp:inline>
        </w:drawing>
      </w:r>
    </w:p>
    <w:p w:rsidR="00433576" w:rsidRDefault="00EC56CF" w:rsidP="006901F3">
      <w:pPr>
        <w:pStyle w:val="Caption"/>
      </w:pPr>
      <w:bookmarkStart w:id="15" w:name="_Ref422467348"/>
      <w:r w:rsidRPr="00B742B6">
        <w:t xml:space="preserve">Figure </w:t>
      </w:r>
      <w:r w:rsidR="0053669D">
        <w:fldChar w:fldCharType="begin"/>
      </w:r>
      <w:r w:rsidR="0053669D">
        <w:instrText xml:space="preserve"> SEQ Figure \* ARABIC </w:instrText>
      </w:r>
      <w:r w:rsidR="0053669D">
        <w:fldChar w:fldCharType="separate"/>
      </w:r>
      <w:r w:rsidR="006667A4">
        <w:rPr>
          <w:noProof/>
        </w:rPr>
        <w:t>10</w:t>
      </w:r>
      <w:r w:rsidR="0053669D">
        <w:fldChar w:fldCharType="end"/>
      </w:r>
      <w:bookmarkEnd w:id="15"/>
      <w:r w:rsidRPr="00B742B6">
        <w:t xml:space="preserve"> Test </w:t>
      </w:r>
      <w:r w:rsidR="00E36428" w:rsidRPr="00B742B6">
        <w:t>r</w:t>
      </w:r>
      <w:r w:rsidRPr="00B742B6">
        <w:t>ig and the corresponding vibration model</w:t>
      </w:r>
    </w:p>
    <w:p w:rsidR="00B843E1" w:rsidRPr="00B843E1" w:rsidRDefault="00B843E1" w:rsidP="00B843E1"/>
    <w:p w:rsidR="00433576" w:rsidRDefault="00DD000F" w:rsidP="006901F3">
      <w:pPr>
        <w:pStyle w:val="Heading2"/>
      </w:pPr>
      <w:r>
        <w:t>Model of the test rig</w:t>
      </w:r>
    </w:p>
    <w:p w:rsidR="00F450E3" w:rsidRPr="00C6147E" w:rsidRDefault="004E0EC1" w:rsidP="006901F3">
      <w:r w:rsidRPr="00C6147E">
        <w:t>An electromechanical model is developed to represent the shaker rig mathematically for the purpose of performing theoretical studies</w:t>
      </w:r>
      <w:r w:rsidR="00166A58">
        <w:t xml:space="preserve"> and determination of important parameters such as the VCM damping</w:t>
      </w:r>
      <w:r w:rsidRPr="00C6147E">
        <w:t xml:space="preserve">. The VCM is modelled as an RL circuit with </w:t>
      </w:r>
      <m:oMath>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 xml:space="preserve"> </m:t>
        </m:r>
      </m:oMath>
      <w:r w:rsidRPr="00C6147E">
        <w:t xml:space="preserve">and </w:t>
      </w:r>
      <m:oMath>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a</m:t>
            </m:r>
          </m:sub>
        </m:sSub>
      </m:oMath>
      <w:r w:rsidRPr="00C6147E">
        <w:t xml:space="preserve"> representing the voltage across and the current through the VCM terminals. The terms </w:t>
      </w:r>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oMath>
      <w:r w:rsidRPr="00C6147E">
        <w:t xml:space="preserve"> </w:t>
      </w:r>
      <m:oMath>
        <m:sSub>
          <m:sSubPr>
            <m:ctrlPr>
              <w:rPr>
                <w:rFonts w:ascii="Cambria Math" w:hAnsi="Cambria Math"/>
                <w:i/>
              </w:rPr>
            </m:ctrlPr>
          </m:sSubPr>
          <m:e>
            <m:r>
              <w:rPr>
                <w:rFonts w:ascii="Cambria Math" w:hAnsi="Cambria Math"/>
              </w:rPr>
              <m:t>L</m:t>
            </m:r>
          </m:e>
          <m:sub>
            <m:r>
              <w:rPr>
                <w:rFonts w:ascii="Cambria Math" w:hAnsi="Cambria Math"/>
              </w:rPr>
              <m:t>a</m:t>
            </m:r>
          </m:sub>
        </m:sSub>
        <m:r>
          <w:rPr>
            <w:rFonts w:ascii="Cambria Math" w:hAnsi="Cambria Math"/>
          </w:rPr>
          <m:t>,</m:t>
        </m:r>
      </m:oMath>
      <w:r w:rsidRPr="00C6147E">
        <w:t xml:space="preserve"> and </w:t>
      </w:r>
      <m:oMath>
        <m:sSub>
          <m:sSubPr>
            <m:ctrlPr>
              <w:rPr>
                <w:rFonts w:ascii="Cambria Math" w:hAnsi="Cambria Math"/>
                <w:i/>
              </w:rPr>
            </m:ctrlPr>
          </m:sSubPr>
          <m:e>
            <m:r>
              <w:rPr>
                <w:rFonts w:ascii="Cambria Math" w:hAnsi="Cambria Math"/>
              </w:rPr>
              <m:t>k</m:t>
            </m:r>
          </m:e>
          <m:sub>
            <m:r>
              <w:rPr>
                <w:rFonts w:ascii="Cambria Math" w:hAnsi="Cambria Math"/>
              </w:rPr>
              <m:t>a</m:t>
            </m:r>
          </m:sub>
        </m:sSub>
      </m:oMath>
      <w:r w:rsidRPr="00C6147E">
        <w:t xml:space="preserve"> represent the motor coil inductance, resistance, and the motor constant respectively. The mass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Pr="00C6147E">
        <w:t xml:space="preserve"> is the shaker table mass </w:t>
      </w:r>
      <w:r w:rsidR="0075094A" w:rsidRPr="00C6147E">
        <w:t xml:space="preserve">plus </w:t>
      </w:r>
      <w:r w:rsidRPr="00C6147E">
        <w:t xml:space="preserve">the VCM stationary base and the absorber stationary mass. The mass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rsidRPr="00C6147E">
        <w:t xml:space="preserve"> </w:t>
      </w:r>
      <w:r w:rsidR="00166A58">
        <w:t>comprises</w:t>
      </w:r>
      <w:r w:rsidRPr="00C6147E">
        <w:t xml:space="preserve"> the dynamic mass of the absorber and the VCM moving coil. Here it is assumed that the value of the back </w:t>
      </w:r>
      <w:r w:rsidR="00471E53" w:rsidRPr="00C6147E">
        <w:t>EMF</w:t>
      </w:r>
      <w:r w:rsidRPr="00C6147E">
        <w:t xml:space="preserve"> constant is the same</w:t>
      </w:r>
      <w:r w:rsidR="00E86E90" w:rsidRPr="00C6147E">
        <w:t xml:space="preserve"> </w:t>
      </w:r>
      <w:r w:rsidRPr="00C6147E">
        <w:t>as</w:t>
      </w:r>
      <m:oMath>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a</m:t>
            </m:r>
          </m:sub>
        </m:sSub>
      </m:oMath>
      <w:r w:rsidRPr="00C6147E">
        <w:t xml:space="preserve">. </w:t>
      </w:r>
      <w:r w:rsidR="00166A58">
        <w:t xml:space="preserve">At this stage, the damping introduced by the VCM is unknown and will be determined following the model validation of the test rig. </w:t>
      </w:r>
      <w:r w:rsidRPr="00C6147E">
        <w:t>The control force</w:t>
      </w:r>
      <m:oMath>
        <m:r>
          <w:rPr>
            <w:rFonts w:ascii="Cambria Math" w:hAnsi="Cambria Math"/>
          </w:rPr>
          <m:t xml:space="preserve"> f</m:t>
        </m:r>
      </m:oMath>
      <w:r w:rsidRPr="00C6147E">
        <w:t xml:space="preserve"> is proportional to the VCM motor current</w:t>
      </w:r>
      <w:r w:rsidR="00E86E90" w:rsidRPr="00C6147E">
        <w:t xml:space="preserve"> </w:t>
      </w:r>
      <m:oMath>
        <m:sSub>
          <m:sSubPr>
            <m:ctrlPr>
              <w:rPr>
                <w:rFonts w:ascii="Cambria Math" w:hAnsi="Cambria Math"/>
              </w:rPr>
            </m:ctrlPr>
          </m:sSubPr>
          <m:e>
            <m:r>
              <w:rPr>
                <w:rFonts w:ascii="Cambria Math" w:hAnsi="Cambria Math"/>
              </w:rPr>
              <m:t>i</m:t>
            </m:r>
          </m:e>
          <m:sub>
            <m:r>
              <w:rPr>
                <w:rFonts w:ascii="Cambria Math" w:hAnsi="Cambria Math"/>
              </w:rPr>
              <m:t>a</m:t>
            </m:r>
          </m:sub>
        </m:sSub>
      </m:oMath>
      <w:r w:rsidR="00E86E90" w:rsidRPr="00C6147E">
        <w:t xml:space="preserve"> </w:t>
      </w:r>
      <w:r w:rsidR="00F450E3" w:rsidRPr="00C6147E">
        <w:t>by</w:t>
      </w:r>
      <m:oMath>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a</m:t>
            </m:r>
          </m:sub>
        </m:sSub>
      </m:oMath>
      <w:r w:rsidRPr="00C6147E">
        <w:t>.</w:t>
      </w:r>
      <w:r w:rsidR="003E6A10" w:rsidRPr="00C6147E">
        <w:t xml:space="preserve"> A proportional controller is used to control the VCM current </w:t>
      </w:r>
      <m:oMath>
        <m:sSub>
          <m:sSubPr>
            <m:ctrlPr>
              <w:rPr>
                <w:rFonts w:ascii="Cambria Math" w:hAnsi="Cambria Math"/>
              </w:rPr>
            </m:ctrlPr>
          </m:sSubPr>
          <m:e>
            <m:r>
              <w:rPr>
                <w:rFonts w:ascii="Cambria Math" w:hAnsi="Cambria Math"/>
              </w:rPr>
              <m:t>i</m:t>
            </m:r>
          </m:e>
          <m:sub>
            <m:r>
              <w:rPr>
                <w:rFonts w:ascii="Cambria Math" w:hAnsi="Cambria Math"/>
              </w:rPr>
              <m:t>a</m:t>
            </m:r>
          </m:sub>
        </m:sSub>
      </m:oMath>
      <w:r w:rsidR="003E6A10" w:rsidRPr="00C6147E">
        <w:t xml:space="preserve"> by comparing it to a desired </w:t>
      </w:r>
      <w:r w:rsidR="00166A58">
        <w:t xml:space="preserve">reference </w:t>
      </w:r>
      <w:r w:rsidR="00A86A1F" w:rsidRPr="00C6147E">
        <w:t>current</w:t>
      </w:r>
      <m:oMath>
        <m:r>
          <w:rPr>
            <w:rFonts w:ascii="Cambria Math" w:hAnsi="Cambria Math"/>
          </w:rPr>
          <m:t xml:space="preserve"> </m:t>
        </m:r>
        <m:sSub>
          <m:sSubPr>
            <m:ctrlPr>
              <w:rPr>
                <w:rFonts w:ascii="Cambria Math" w:hAnsi="Cambria Math"/>
              </w:rPr>
            </m:ctrlPr>
          </m:sSubPr>
          <m:e>
            <m:r>
              <w:rPr>
                <w:rFonts w:ascii="Cambria Math" w:hAnsi="Cambria Math"/>
              </w:rPr>
              <m:t xml:space="preserve"> i</m:t>
            </m:r>
          </m:e>
          <m:sub>
            <m:r>
              <w:rPr>
                <w:rFonts w:ascii="Cambria Math" w:hAnsi="Cambria Math"/>
              </w:rPr>
              <m:t xml:space="preserve">r </m:t>
            </m:r>
          </m:sub>
        </m:sSub>
      </m:oMath>
      <w:r w:rsidR="00166A58">
        <w:t>generated by the control law</w:t>
      </w:r>
      <w:r w:rsidR="003E6A10" w:rsidRPr="00C6147E">
        <w:t>.</w:t>
      </w:r>
      <w:r w:rsidR="00A86A1F" w:rsidRPr="00C6147E">
        <w:t xml:space="preserve"> </w:t>
      </w:r>
      <w:r w:rsidR="00E86E90" w:rsidRPr="00C6147E">
        <w:t xml:space="preserve">The excitation force </w:t>
      </w:r>
      <m:oMath>
        <m:r>
          <w:rPr>
            <w:rFonts w:ascii="Cambria Math" w:hAnsi="Cambria Math"/>
          </w:rPr>
          <m:t>F</m:t>
        </m:r>
      </m:oMath>
      <w:r w:rsidR="00E86E90" w:rsidRPr="00C6147E">
        <w:t xml:space="preserve"> is generated by the </w:t>
      </w:r>
      <w:r w:rsidR="00C87C19" w:rsidRPr="00C6147E">
        <w:t xml:space="preserve">dynamic </w:t>
      </w:r>
      <w:r w:rsidR="00E86E90" w:rsidRPr="00C6147E">
        <w:t xml:space="preserve">shaker </w:t>
      </w:r>
      <w:r w:rsidR="00166A58">
        <w:t>and is</w:t>
      </w:r>
      <w:r w:rsidR="00F163A7" w:rsidRPr="00C6147E">
        <w:t xml:space="preserve"> </w:t>
      </w:r>
      <w:r w:rsidR="00166A58">
        <w:t xml:space="preserve">also </w:t>
      </w:r>
      <w:r w:rsidR="00F163A7" w:rsidRPr="00C6147E">
        <w:t>model</w:t>
      </w:r>
      <w:r w:rsidR="00166A58">
        <w:t>led</w:t>
      </w:r>
      <w:r w:rsidR="00F163A7" w:rsidRPr="00C6147E">
        <w:t xml:space="preserve"> </w:t>
      </w:r>
      <w:r w:rsidR="00166A58">
        <w:t xml:space="preserve">as a </w:t>
      </w:r>
      <w:r w:rsidR="00F163A7" w:rsidRPr="00C6147E">
        <w:t>VCM represented with subscript s.</w:t>
      </w:r>
      <w:r w:rsidR="00E86E90" w:rsidRPr="00C6147E">
        <w:t xml:space="preserve"> </w:t>
      </w:r>
      <w:r w:rsidRPr="00C6147E">
        <w:t xml:space="preserve">The resulting </w:t>
      </w:r>
      <w:r w:rsidR="00F450E3" w:rsidRPr="00C6147E">
        <w:t xml:space="preserve">equations of </w:t>
      </w:r>
      <w:r w:rsidRPr="00C6147E">
        <w:t xml:space="preserve">the coupled electromechanical system </w:t>
      </w:r>
      <w:r w:rsidR="00F450E3" w:rsidRPr="00C6147E">
        <w:t>are</w:t>
      </w:r>
      <w:r w:rsidRPr="00C6147E">
        <w:t xml:space="preserve"> shown below</w:t>
      </w:r>
    </w:p>
    <w:tbl>
      <w:tblPr>
        <w:tblStyle w:val="TableGrid"/>
        <w:tblW w:w="49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7"/>
        <w:gridCol w:w="688"/>
        <w:gridCol w:w="688"/>
      </w:tblGrid>
      <w:tr w:rsidR="00583E1F" w:rsidRPr="00B1578B" w:rsidTr="00583E1F">
        <w:trPr>
          <w:trHeight w:val="257"/>
        </w:trPr>
        <w:tc>
          <w:tcPr>
            <w:tcW w:w="4300" w:type="pct"/>
            <w:vAlign w:val="center"/>
          </w:tcPr>
          <w:p w:rsidR="00583E1F" w:rsidRPr="00006022" w:rsidRDefault="004D654B" w:rsidP="006901F3">
            <m:oMathPara>
              <m:oMath>
                <m:d>
                  <m:dPr>
                    <m:begChr m:val="{"/>
                    <m:endChr m:val=""/>
                    <m:ctrlPr>
                      <w:rPr>
                        <w:rFonts w:ascii="Cambria Math" w:hAnsi="Cambria Math"/>
                        <w:sz w:val="20"/>
                      </w:rPr>
                    </m:ctrlPr>
                  </m:dPr>
                  <m:e>
                    <m:m>
                      <m:mPr>
                        <m:mcs>
                          <m:mc>
                            <m:mcPr>
                              <m:count m:val="1"/>
                              <m:mcJc m:val="left"/>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m</m:t>
                              </m:r>
                            </m:e>
                            <m:sub>
                              <m:r>
                                <m:rPr>
                                  <m:sty m:val="p"/>
                                </m:rPr>
                                <w:rPr>
                                  <w:rFonts w:ascii="Cambria Math" w:hAnsi="Cambria Math"/>
                                  <w:sz w:val="20"/>
                                </w:rPr>
                                <m:t>1</m:t>
                              </m:r>
                            </m:sub>
                          </m:sSub>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k</m:t>
                              </m:r>
                            </m:e>
                            <m:sub>
                              <m:r>
                                <m:rPr>
                                  <m:sty m:val="p"/>
                                </m:rPr>
                                <w:rPr>
                                  <w:rFonts w:ascii="Cambria Math" w:hAnsi="Cambria Math"/>
                                  <w:sz w:val="20"/>
                                </w:rPr>
                                <m:t>1</m:t>
                              </m:r>
                            </m:sub>
                          </m:sSub>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c</m:t>
                              </m:r>
                            </m:e>
                            <m:sub>
                              <m:r>
                                <m:rPr>
                                  <m:sty m:val="p"/>
                                </m:rPr>
                                <w:rPr>
                                  <w:rFonts w:ascii="Cambria Math" w:hAnsi="Cambria Math"/>
                                  <w:sz w:val="20"/>
                                </w:rPr>
                                <m:t>1</m:t>
                              </m:r>
                            </m:sub>
                          </m:sSub>
                          <m:acc>
                            <m:accPr>
                              <m:chr m:val="̇"/>
                              <m:ctrlPr>
                                <w:rPr>
                                  <w:rFonts w:ascii="Cambria Math" w:hAnsi="Cambria Math"/>
                                  <w:sz w:val="20"/>
                                </w:rPr>
                              </m:ctrlPr>
                            </m:accPr>
                            <m:e>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1</m:t>
                                  </m:r>
                                </m:sub>
                              </m:sSub>
                            </m:e>
                          </m:acc>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k</m:t>
                              </m:r>
                            </m:e>
                            <m:sub>
                              <m:r>
                                <m:rPr>
                                  <m:sty m:val="p"/>
                                </m:rPr>
                                <w:rPr>
                                  <w:rFonts w:ascii="Cambria Math" w:hAnsi="Cambria Math"/>
                                  <w:sz w:val="20"/>
                                </w:rPr>
                                <m:t>2</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2</m:t>
                                  </m:r>
                                </m:sub>
                              </m:sSub>
                            </m:e>
                          </m:d>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c</m:t>
                              </m:r>
                            </m:e>
                            <m:sub>
                              <m:r>
                                <m:rPr>
                                  <m:sty m:val="p"/>
                                </m:rPr>
                                <w:rPr>
                                  <w:rFonts w:ascii="Cambria Math" w:hAnsi="Cambria Math"/>
                                  <w:sz w:val="20"/>
                                </w:rPr>
                                <m:t>2</m:t>
                              </m:r>
                            </m:sub>
                          </m:sSub>
                          <m:d>
                            <m:dPr>
                              <m:ctrlPr>
                                <w:rPr>
                                  <w:rFonts w:ascii="Cambria Math" w:hAnsi="Cambria Math"/>
                                  <w:sz w:val="20"/>
                                </w:rPr>
                              </m:ctrlPr>
                            </m:dPr>
                            <m:e>
                              <m:acc>
                                <m:accPr>
                                  <m:chr m:val="̇"/>
                                  <m:ctrlPr>
                                    <w:rPr>
                                      <w:rFonts w:ascii="Cambria Math" w:hAnsi="Cambria Math"/>
                                      <w:sz w:val="20"/>
                                    </w:rPr>
                                  </m:ctrlPr>
                                </m:accPr>
                                <m:e>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1</m:t>
                                      </m:r>
                                    </m:sub>
                                  </m:sSub>
                                </m:e>
                              </m:acc>
                              <m:r>
                                <m:rPr>
                                  <m:sty m:val="p"/>
                                </m:rPr>
                                <w:rPr>
                                  <w:rFonts w:ascii="Cambria Math" w:hAnsi="Cambria Math"/>
                                  <w:sz w:val="20"/>
                                </w:rPr>
                                <m:t>-</m:t>
                              </m:r>
                              <m:acc>
                                <m:accPr>
                                  <m:chr m:val="̇"/>
                                  <m:ctrlPr>
                                    <w:rPr>
                                      <w:rFonts w:ascii="Cambria Math" w:hAnsi="Cambria Math"/>
                                      <w:sz w:val="20"/>
                                    </w:rPr>
                                  </m:ctrlPr>
                                </m:accPr>
                                <m:e>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2</m:t>
                                      </m:r>
                                    </m:sub>
                                  </m:sSub>
                                </m:e>
                              </m:acc>
                            </m:e>
                          </m:d>
                          <m:r>
                            <w:rPr>
                              <w:rFonts w:ascii="Cambria Math" w:hAnsi="Cambria Math"/>
                              <w:sz w:val="20"/>
                            </w:rPr>
                            <m:t>=F-</m:t>
                          </m:r>
                          <m:sSub>
                            <m:sSubPr>
                              <m:ctrlPr>
                                <w:rPr>
                                  <w:rFonts w:ascii="Cambria Math" w:hAnsi="Cambria Math"/>
                                  <w:i/>
                                  <w:sz w:val="20"/>
                                </w:rPr>
                              </m:ctrlPr>
                            </m:sSubPr>
                            <m:e>
                              <m:r>
                                <w:rPr>
                                  <w:rFonts w:ascii="Cambria Math" w:hAnsi="Cambria Math"/>
                                  <w:sz w:val="20"/>
                                </w:rPr>
                                <m:t>f</m:t>
                              </m:r>
                            </m:e>
                            <m:sub>
                              <m:r>
                                <w:rPr>
                                  <w:rFonts w:ascii="Cambria Math" w:hAnsi="Cambria Math"/>
                                  <w:sz w:val="20"/>
                                </w:rPr>
                                <m:t>a</m:t>
                              </m:r>
                            </m:sub>
                          </m:sSub>
                        </m:e>
                      </m:mr>
                      <m:mr>
                        <m:e>
                          <m:m>
                            <m:mPr>
                              <m:cGp m:val="8"/>
                              <m:mcs>
                                <m:mc>
                                  <m:mcPr>
                                    <m:count m:val="1"/>
                                    <m:mcJc m:val="left"/>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m</m:t>
                                    </m:r>
                                  </m:e>
                                  <m:sub>
                                    <m:r>
                                      <m:rPr>
                                        <m:sty m:val="p"/>
                                      </m:rPr>
                                      <w:rPr>
                                        <w:rFonts w:ascii="Cambria Math" w:hAnsi="Cambria Math"/>
                                        <w:sz w:val="20"/>
                                      </w:rPr>
                                      <m:t>2</m:t>
                                    </m:r>
                                  </m:sub>
                                </m:sSub>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e>
                                  <m:sub>
                                    <m:r>
                                      <m:rPr>
                                        <m:sty m:val="p"/>
                                      </m:rPr>
                                      <w:rPr>
                                        <w:rFonts w:ascii="Cambria Math" w:hAnsi="Cambria Math"/>
                                        <w:sz w:val="20"/>
                                      </w:rPr>
                                      <m:t>2</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k</m:t>
                                    </m:r>
                                  </m:e>
                                  <m:sub>
                                    <m:r>
                                      <m:rPr>
                                        <m:sty m:val="p"/>
                                      </m:rPr>
                                      <w:rPr>
                                        <w:rFonts w:ascii="Cambria Math" w:hAnsi="Cambria Math"/>
                                        <w:sz w:val="20"/>
                                      </w:rPr>
                                      <m:t>2</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2</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1</m:t>
                                        </m:r>
                                      </m:sub>
                                    </m:sSub>
                                  </m:e>
                                </m:d>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c</m:t>
                                    </m:r>
                                  </m:e>
                                  <m:sub>
                                    <m:r>
                                      <m:rPr>
                                        <m:sty m:val="p"/>
                                      </m:rPr>
                                      <w:rPr>
                                        <w:rFonts w:ascii="Cambria Math" w:hAnsi="Cambria Math"/>
                                        <w:sz w:val="20"/>
                                      </w:rPr>
                                      <m:t>2</m:t>
                                    </m:r>
                                  </m:sub>
                                </m:sSub>
                                <m:d>
                                  <m:dPr>
                                    <m:ctrlPr>
                                      <w:rPr>
                                        <w:rFonts w:ascii="Cambria Math" w:hAnsi="Cambria Math"/>
                                        <w:sz w:val="20"/>
                                      </w:rPr>
                                    </m:ctrlPr>
                                  </m:dPr>
                                  <m:e>
                                    <m:acc>
                                      <m:accPr>
                                        <m:chr m:val="̇"/>
                                        <m:ctrlPr>
                                          <w:rPr>
                                            <w:rFonts w:ascii="Cambria Math" w:hAnsi="Cambria Math"/>
                                            <w:sz w:val="20"/>
                                          </w:rPr>
                                        </m:ctrlPr>
                                      </m:accPr>
                                      <m:e>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2</m:t>
                                            </m:r>
                                          </m:sub>
                                        </m:sSub>
                                      </m:e>
                                    </m:acc>
                                    <m:r>
                                      <m:rPr>
                                        <m:sty m:val="p"/>
                                      </m:rPr>
                                      <w:rPr>
                                        <w:rFonts w:ascii="Cambria Math" w:hAnsi="Cambria Math"/>
                                        <w:sz w:val="20"/>
                                      </w:rPr>
                                      <m:t>-</m:t>
                                    </m:r>
                                    <m:acc>
                                      <m:accPr>
                                        <m:chr m:val="̇"/>
                                        <m:ctrlPr>
                                          <w:rPr>
                                            <w:rFonts w:ascii="Cambria Math" w:hAnsi="Cambria Math"/>
                                            <w:sz w:val="20"/>
                                          </w:rPr>
                                        </m:ctrlPr>
                                      </m:accPr>
                                      <m:e>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1</m:t>
                                            </m:r>
                                          </m:sub>
                                        </m:sSub>
                                      </m:e>
                                    </m:acc>
                                  </m:e>
                                </m:d>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f</m:t>
                                    </m:r>
                                  </m:e>
                                  <m:sub>
                                    <m:r>
                                      <w:rPr>
                                        <w:rFonts w:ascii="Cambria Math" w:hAnsi="Cambria Math"/>
                                        <w:sz w:val="20"/>
                                      </w:rPr>
                                      <m:t>a</m:t>
                                    </m:r>
                                  </m:sub>
                                </m:sSub>
                              </m:e>
                            </m:mr>
                            <m:mr>
                              <m:e>
                                <m:m>
                                  <m:mPr>
                                    <m:mcs>
                                      <m:mc>
                                        <m:mcPr>
                                          <m:count m:val="1"/>
                                          <m:mcJc m:val="center"/>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V</m:t>
                                          </m:r>
                                        </m:e>
                                        <m:sub>
                                          <m:r>
                                            <w:rPr>
                                              <w:rFonts w:ascii="Cambria Math" w:hAnsi="Cambria Math"/>
                                              <w:sz w:val="20"/>
                                            </w:rPr>
                                            <m:t>a</m:t>
                                          </m:r>
                                        </m:sub>
                                      </m:sSub>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R</m:t>
                                          </m:r>
                                        </m:e>
                                        <m:sub>
                                          <m:r>
                                            <w:rPr>
                                              <w:rFonts w:ascii="Cambria Math" w:hAnsi="Cambria Math"/>
                                              <w:sz w:val="20"/>
                                            </w:rPr>
                                            <m:t>a</m:t>
                                          </m:r>
                                        </m:sub>
                                      </m:sSub>
                                      <m:sSub>
                                        <m:sSubPr>
                                          <m:ctrlPr>
                                            <w:rPr>
                                              <w:rFonts w:ascii="Cambria Math" w:hAnsi="Cambria Math"/>
                                              <w:sz w:val="20"/>
                                            </w:rPr>
                                          </m:ctrlPr>
                                        </m:sSubPr>
                                        <m:e>
                                          <m:r>
                                            <w:rPr>
                                              <w:rFonts w:ascii="Cambria Math" w:hAnsi="Cambria Math"/>
                                              <w:sz w:val="20"/>
                                            </w:rPr>
                                            <m:t>i</m:t>
                                          </m:r>
                                        </m:e>
                                        <m:sub>
                                          <m:r>
                                            <w:rPr>
                                              <w:rFonts w:ascii="Cambria Math" w:hAnsi="Cambria Math"/>
                                              <w:sz w:val="20"/>
                                            </w:rPr>
                                            <m:t>a</m:t>
                                          </m:r>
                                        </m:sub>
                                      </m:sSub>
                                      <m:r>
                                        <m:rPr>
                                          <m:sty m:val="p"/>
                                        </m:rPr>
                                        <w:rPr>
                                          <w:rFonts w:ascii="Cambria Math" w:hAnsi="Cambria Math"/>
                                          <w:sz w:val="20"/>
                                        </w:rPr>
                                        <m:t>+</m:t>
                                      </m:r>
                                      <m:sSub>
                                        <m:sSubPr>
                                          <m:ctrlPr>
                                            <w:rPr>
                                              <w:rFonts w:ascii="Cambria Math" w:hAnsi="Cambria Math"/>
                                              <w:i/>
                                              <w:sz w:val="20"/>
                                            </w:rPr>
                                          </m:ctrlPr>
                                        </m:sSubPr>
                                        <m:e>
                                          <m:r>
                                            <w:rPr>
                                              <w:rFonts w:ascii="Cambria Math" w:hAnsi="Cambria Math"/>
                                              <w:sz w:val="20"/>
                                            </w:rPr>
                                            <m:t>L</m:t>
                                          </m:r>
                                        </m:e>
                                        <m:sub>
                                          <m:r>
                                            <w:rPr>
                                              <w:rFonts w:ascii="Cambria Math" w:hAnsi="Cambria Math"/>
                                              <w:sz w:val="20"/>
                                            </w:rPr>
                                            <m:t>a</m:t>
                                          </m:r>
                                        </m:sub>
                                      </m:sSub>
                                      <m:f>
                                        <m:fPr>
                                          <m:ctrlPr>
                                            <w:rPr>
                                              <w:rFonts w:ascii="Cambria Math" w:hAnsi="Cambria Math"/>
                                              <w:i/>
                                              <w:sz w:val="20"/>
                                            </w:rPr>
                                          </m:ctrlPr>
                                        </m:fPr>
                                        <m:num>
                                          <m:r>
                                            <w:rPr>
                                              <w:rFonts w:ascii="Cambria Math" w:hAnsi="Cambria Math"/>
                                              <w:sz w:val="20"/>
                                            </w:rPr>
                                            <m:t>d</m:t>
                                          </m:r>
                                          <m:sSub>
                                            <m:sSubPr>
                                              <m:ctrlPr>
                                                <w:rPr>
                                                  <w:rFonts w:ascii="Cambria Math" w:hAnsi="Cambria Math"/>
                                                  <w:sz w:val="20"/>
                                                </w:rPr>
                                              </m:ctrlPr>
                                            </m:sSubPr>
                                            <m:e>
                                              <m:acc>
                                                <m:accPr>
                                                  <m:chr m:val="̇"/>
                                                  <m:ctrlPr>
                                                    <w:rPr>
                                                      <w:rFonts w:ascii="Cambria Math" w:hAnsi="Cambria Math"/>
                                                      <w:i/>
                                                      <w:sz w:val="20"/>
                                                    </w:rPr>
                                                  </m:ctrlPr>
                                                </m:accPr>
                                                <m:e>
                                                  <m:r>
                                                    <w:rPr>
                                                      <w:rFonts w:ascii="Cambria Math" w:hAnsi="Cambria Math"/>
                                                      <w:sz w:val="20"/>
                                                    </w:rPr>
                                                    <m:t>i</m:t>
                                                  </m:r>
                                                </m:e>
                                              </m:acc>
                                            </m:e>
                                            <m:sub>
                                              <m:r>
                                                <w:rPr>
                                                  <w:rFonts w:ascii="Cambria Math" w:hAnsi="Cambria Math"/>
                                                  <w:sz w:val="20"/>
                                                </w:rPr>
                                                <m:t>a</m:t>
                                              </m:r>
                                            </m:sub>
                                          </m:sSub>
                                        </m:num>
                                        <m:den>
                                          <m:r>
                                            <w:rPr>
                                              <w:rFonts w:ascii="Cambria Math" w:hAnsi="Cambria Math"/>
                                              <w:sz w:val="20"/>
                                            </w:rPr>
                                            <m:t>dt</m:t>
                                          </m:r>
                                        </m:den>
                                      </m:f>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k</m:t>
                                          </m:r>
                                        </m:e>
                                        <m:sub>
                                          <m:r>
                                            <w:rPr>
                                              <w:rFonts w:ascii="Cambria Math" w:hAnsi="Cambria Math"/>
                                              <w:sz w:val="20"/>
                                            </w:rPr>
                                            <m:t>a</m:t>
                                          </m:r>
                                        </m:sub>
                                      </m:sSub>
                                      <m:d>
                                        <m:dPr>
                                          <m:ctrlPr>
                                            <w:rPr>
                                              <w:rFonts w:ascii="Cambria Math" w:hAnsi="Cambria Math"/>
                                              <w:sz w:val="20"/>
                                            </w:rPr>
                                          </m:ctrlPr>
                                        </m:dPr>
                                        <m:e>
                                          <m:sSub>
                                            <m:sSubPr>
                                              <m:ctrlPr>
                                                <w:rPr>
                                                  <w:rFonts w:ascii="Cambria Math" w:hAnsi="Cambria Math"/>
                                                  <w:sz w:val="20"/>
                                                </w:rPr>
                                              </m:ctrlPr>
                                            </m:sSubPr>
                                            <m:e>
                                              <m:acc>
                                                <m:accPr>
                                                  <m:chr m:val="̇"/>
                                                  <m:ctrlPr>
                                                    <w:rPr>
                                                      <w:rFonts w:ascii="Cambria Math" w:hAnsi="Cambria Math"/>
                                                      <w:i/>
                                                      <w:sz w:val="20"/>
                                                    </w:rPr>
                                                  </m:ctrlPr>
                                                </m:accPr>
                                                <m:e>
                                                  <m:r>
                                                    <w:rPr>
                                                      <w:rFonts w:ascii="Cambria Math" w:hAnsi="Cambria Math"/>
                                                      <w:sz w:val="20"/>
                                                    </w:rPr>
                                                    <m:t>x</m:t>
                                                  </m:r>
                                                </m:e>
                                              </m:acc>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sz w:val="20"/>
                                                </w:rPr>
                                              </m:ctrlPr>
                                            </m:sSubPr>
                                            <m:e>
                                              <m:acc>
                                                <m:accPr>
                                                  <m:chr m:val="̇"/>
                                                  <m:ctrlPr>
                                                    <w:rPr>
                                                      <w:rFonts w:ascii="Cambria Math" w:hAnsi="Cambria Math"/>
                                                      <w:i/>
                                                      <w:sz w:val="20"/>
                                                    </w:rPr>
                                                  </m:ctrlPr>
                                                </m:accPr>
                                                <m:e>
                                                  <m:r>
                                                    <w:rPr>
                                                      <w:rFonts w:ascii="Cambria Math" w:hAnsi="Cambria Math"/>
                                                      <w:sz w:val="20"/>
                                                    </w:rPr>
                                                    <m:t>x</m:t>
                                                  </m:r>
                                                </m:e>
                                              </m:acc>
                                            </m:e>
                                            <m:sub>
                                              <m:r>
                                                <m:rPr>
                                                  <m:sty m:val="p"/>
                                                </m:rPr>
                                                <w:rPr>
                                                  <w:rFonts w:ascii="Cambria Math" w:hAnsi="Cambria Math"/>
                                                  <w:sz w:val="20"/>
                                                </w:rPr>
                                                <m:t>2</m:t>
                                              </m:r>
                                            </m:sub>
                                          </m:sSub>
                                        </m:e>
                                      </m:d>
                                    </m:e>
                                  </m:mr>
                                  <m:mr>
                                    <m:e>
                                      <m:m>
                                        <m:mPr>
                                          <m:mcs>
                                            <m:mc>
                                              <m:mcPr>
                                                <m:count m:val="1"/>
                                                <m:mcJc m:val="center"/>
                                              </m:mcPr>
                                            </m:mc>
                                          </m:mcs>
                                          <m:ctrlPr>
                                            <w:rPr>
                                              <w:rFonts w:ascii="Cambria Math" w:hAnsi="Cambria Math"/>
                                              <w:sz w:val="20"/>
                                            </w:rPr>
                                          </m:ctrlPr>
                                        </m:mPr>
                                        <m:mr>
                                          <m:e>
                                            <m:m>
                                              <m:mPr>
                                                <m:cGp m:val="8"/>
                                                <m:mcs>
                                                  <m:mc>
                                                    <m:mcPr>
                                                      <m:count m:val="1"/>
                                                      <m:mcJc m:val="left"/>
                                                    </m:mcPr>
                                                  </m:mc>
                                                </m:mcs>
                                                <m:ctrlPr>
                                                  <w:rPr>
                                                    <w:rFonts w:ascii="Cambria Math" w:hAnsi="Cambria Math"/>
                                                    <w:sz w:val="20"/>
                                                  </w:rPr>
                                                </m:ctrlPr>
                                              </m:mPr>
                                              <m:mr>
                                                <m:e>
                                                  <m:m>
                                                    <m:mPr>
                                                      <m:cGp m:val="8"/>
                                                      <m:mcs>
                                                        <m:mc>
                                                          <m:mcPr>
                                                            <m:count m:val="1"/>
                                                            <m:mcJc m:val="left"/>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V</m:t>
                                                            </m:r>
                                                          </m:e>
                                                          <m:sub>
                                                            <m:r>
                                                              <w:rPr>
                                                                <w:rFonts w:ascii="Cambria Math" w:hAnsi="Cambria Math"/>
                                                                <w:sz w:val="20"/>
                                                              </w:rPr>
                                                              <m:t>s</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R</m:t>
                                                            </m:r>
                                                          </m:e>
                                                          <m:sub>
                                                            <m:r>
                                                              <w:rPr>
                                                                <w:rFonts w:ascii="Cambria Math" w:hAnsi="Cambria Math"/>
                                                                <w:sz w:val="20"/>
                                                              </w:rPr>
                                                              <m:t>s</m:t>
                                                            </m:r>
                                                          </m:sub>
                                                        </m:sSub>
                                                        <m:sSub>
                                                          <m:sSubPr>
                                                            <m:ctrlPr>
                                                              <w:rPr>
                                                                <w:rFonts w:ascii="Cambria Math" w:hAnsi="Cambria Math"/>
                                                                <w:sz w:val="20"/>
                                                              </w:rPr>
                                                            </m:ctrlPr>
                                                          </m:sSubPr>
                                                          <m:e>
                                                            <m:r>
                                                              <w:rPr>
                                                                <w:rFonts w:ascii="Cambria Math" w:hAnsi="Cambria Math"/>
                                                                <w:sz w:val="20"/>
                                                              </w:rPr>
                                                              <m:t>i</m:t>
                                                            </m:r>
                                                          </m:e>
                                                          <m:sub>
                                                            <m:r>
                                                              <w:rPr>
                                                                <w:rFonts w:ascii="Cambria Math" w:hAnsi="Cambria Math"/>
                                                                <w:sz w:val="20"/>
                                                              </w:rPr>
                                                              <m:t>s</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L</m:t>
                                                            </m:r>
                                                          </m:e>
                                                          <m:sub>
                                                            <m:r>
                                                              <w:rPr>
                                                                <w:rFonts w:ascii="Cambria Math" w:hAnsi="Cambria Math"/>
                                                                <w:sz w:val="20"/>
                                                              </w:rPr>
                                                              <m:t>s</m:t>
                                                            </m:r>
                                                          </m:sub>
                                                        </m:sSub>
                                                        <m:f>
                                                          <m:fPr>
                                                            <m:ctrlPr>
                                                              <w:rPr>
                                                                <w:rFonts w:ascii="Cambria Math" w:hAnsi="Cambria Math"/>
                                                                <w:i/>
                                                                <w:sz w:val="20"/>
                                                              </w:rPr>
                                                            </m:ctrlPr>
                                                          </m:fPr>
                                                          <m:num>
                                                            <m:r>
                                                              <w:rPr>
                                                                <w:rFonts w:ascii="Cambria Math" w:hAnsi="Cambria Math"/>
                                                                <w:sz w:val="20"/>
                                                              </w:rPr>
                                                              <m:t>d</m:t>
                                                            </m:r>
                                                            <m:sSub>
                                                              <m:sSubPr>
                                                                <m:ctrlPr>
                                                                  <w:rPr>
                                                                    <w:rFonts w:ascii="Cambria Math" w:hAnsi="Cambria Math"/>
                                                                    <w:sz w:val="20"/>
                                                                  </w:rPr>
                                                                </m:ctrlPr>
                                                              </m:sSubPr>
                                                              <m:e>
                                                                <m:acc>
                                                                  <m:accPr>
                                                                    <m:chr m:val="̇"/>
                                                                    <m:ctrlPr>
                                                                      <w:rPr>
                                                                        <w:rFonts w:ascii="Cambria Math" w:hAnsi="Cambria Math"/>
                                                                        <w:i/>
                                                                        <w:sz w:val="20"/>
                                                                      </w:rPr>
                                                                    </m:ctrlPr>
                                                                  </m:accPr>
                                                                  <m:e>
                                                                    <m:r>
                                                                      <w:rPr>
                                                                        <w:rFonts w:ascii="Cambria Math" w:hAnsi="Cambria Math"/>
                                                                        <w:sz w:val="20"/>
                                                                      </w:rPr>
                                                                      <m:t>i</m:t>
                                                                    </m:r>
                                                                  </m:e>
                                                                </m:acc>
                                                              </m:e>
                                                              <m:sub>
                                                                <m:r>
                                                                  <w:rPr>
                                                                    <w:rFonts w:ascii="Cambria Math" w:hAnsi="Cambria Math"/>
                                                                    <w:sz w:val="20"/>
                                                                  </w:rPr>
                                                                  <m:t>s</m:t>
                                                                </m:r>
                                                              </m:sub>
                                                            </m:sSub>
                                                          </m:num>
                                                          <m:den>
                                                            <m:r>
                                                              <w:rPr>
                                                                <w:rFonts w:ascii="Cambria Math" w:hAnsi="Cambria Math"/>
                                                                <w:sz w:val="20"/>
                                                              </w:rPr>
                                                              <m:t>dt</m:t>
                                                            </m:r>
                                                          </m:den>
                                                        </m:f>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k</m:t>
                                                            </m:r>
                                                          </m:e>
                                                          <m:sub>
                                                            <m:r>
                                                              <w:rPr>
                                                                <w:rFonts w:ascii="Cambria Math" w:hAnsi="Cambria Math"/>
                                                                <w:sz w:val="20"/>
                                                              </w:rPr>
                                                              <m:t>s</m:t>
                                                            </m:r>
                                                          </m:sub>
                                                        </m:sSub>
                                                        <m:sSub>
                                                          <m:sSubPr>
                                                            <m:ctrlPr>
                                                              <w:rPr>
                                                                <w:rFonts w:ascii="Cambria Math" w:hAnsi="Cambria Math"/>
                                                                <w:sz w:val="20"/>
                                                              </w:rPr>
                                                            </m:ctrlPr>
                                                          </m:sSubPr>
                                                          <m:e>
                                                            <m:acc>
                                                              <m:accPr>
                                                                <m:chr m:val="̇"/>
                                                                <m:ctrlPr>
                                                                  <w:rPr>
                                                                    <w:rFonts w:ascii="Cambria Math" w:hAnsi="Cambria Math"/>
                                                                    <w:i/>
                                                                    <w:sz w:val="20"/>
                                                                  </w:rPr>
                                                                </m:ctrlPr>
                                                              </m:accPr>
                                                              <m:e>
                                                                <m:r>
                                                                  <w:rPr>
                                                                    <w:rFonts w:ascii="Cambria Math" w:hAnsi="Cambria Math"/>
                                                                    <w:sz w:val="20"/>
                                                                  </w:rPr>
                                                                  <m:t>x</m:t>
                                                                </m:r>
                                                              </m:e>
                                                            </m:acc>
                                                          </m:e>
                                                          <m:sub>
                                                            <m:r>
                                                              <m:rPr>
                                                                <m:sty m:val="p"/>
                                                              </m:rPr>
                                                              <w:rPr>
                                                                <w:rFonts w:ascii="Cambria Math" w:hAnsi="Cambria Math"/>
                                                                <w:sz w:val="20"/>
                                                              </w:rPr>
                                                              <m:t>1</m:t>
                                                            </m:r>
                                                          </m:sub>
                                                        </m:sSub>
                                                        <m:ctrlPr>
                                                          <w:rPr>
                                                            <w:rFonts w:ascii="Cambria Math" w:eastAsia="Cambria Math" w:hAnsi="Cambria Math" w:cs="Cambria Math"/>
                                                            <w:i/>
                                                            <w:sz w:val="20"/>
                                                          </w:rPr>
                                                        </m:ctrlPr>
                                                      </m:e>
                                                    </m:mr>
                                                    <m:mr>
                                                      <m:e>
                                                        <m:r>
                                                          <w:rPr>
                                                            <w:rFonts w:ascii="Cambria Math" w:hAnsi="Cambria Math"/>
                                                            <w:sz w:val="20"/>
                                                          </w:rPr>
                                                          <m:t>F</m:t>
                                                        </m:r>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k</m:t>
                                                            </m:r>
                                                          </m:e>
                                                          <m:sub>
                                                            <m:r>
                                                              <w:rPr>
                                                                <w:rFonts w:ascii="Cambria Math" w:hAnsi="Cambria Math"/>
                                                                <w:sz w:val="20"/>
                                                              </w:rPr>
                                                              <m:t>s</m:t>
                                                            </m:r>
                                                          </m:sub>
                                                        </m:sSub>
                                                        <m:sSub>
                                                          <m:sSubPr>
                                                            <m:ctrlPr>
                                                              <w:rPr>
                                                                <w:rFonts w:ascii="Cambria Math" w:hAnsi="Cambria Math"/>
                                                                <w:sz w:val="20"/>
                                                              </w:rPr>
                                                            </m:ctrlPr>
                                                          </m:sSubPr>
                                                          <m:e>
                                                            <m:r>
                                                              <w:rPr>
                                                                <w:rFonts w:ascii="Cambria Math" w:hAnsi="Cambria Math"/>
                                                                <w:sz w:val="20"/>
                                                              </w:rPr>
                                                              <m:t>i</m:t>
                                                            </m:r>
                                                          </m:e>
                                                          <m:sub>
                                                            <m:r>
                                                              <w:rPr>
                                                                <w:rFonts w:ascii="Cambria Math" w:hAnsi="Cambria Math"/>
                                                                <w:sz w:val="20"/>
                                                              </w:rPr>
                                                              <m:t>s</m:t>
                                                            </m:r>
                                                          </m:sub>
                                                        </m:sSub>
                                                        <m:ctrlPr>
                                                          <w:rPr>
                                                            <w:rFonts w:ascii="Cambria Math" w:eastAsia="Cambria Math" w:hAnsi="Cambria Math" w:cs="Cambria Math"/>
                                                            <w:i/>
                                                            <w:sz w:val="20"/>
                                                          </w:rPr>
                                                        </m:ctrlPr>
                                                      </m:e>
                                                    </m:mr>
                                                    <m:mr>
                                                      <m:e>
                                                        <m:sSub>
                                                          <m:sSubPr>
                                                            <m:ctrlPr>
                                                              <w:rPr>
                                                                <w:rFonts w:ascii="Cambria Math" w:hAnsi="Cambria Math"/>
                                                                <w:sz w:val="20"/>
                                                              </w:rPr>
                                                            </m:ctrlPr>
                                                          </m:sSubPr>
                                                          <m:e>
                                                            <m:r>
                                                              <w:rPr>
                                                                <w:rFonts w:ascii="Cambria Math" w:hAnsi="Cambria Math"/>
                                                                <w:sz w:val="20"/>
                                                              </w:rPr>
                                                              <m:t>f</m:t>
                                                            </m:r>
                                                          </m:e>
                                                          <m:sub>
                                                            <m:r>
                                                              <w:rPr>
                                                                <w:rFonts w:ascii="Cambria Math" w:hAnsi="Cambria Math"/>
                                                                <w:sz w:val="20"/>
                                                              </w:rPr>
                                                              <m:t>a</m:t>
                                                            </m:r>
                                                          </m:sub>
                                                        </m:sSub>
                                                        <m:r>
                                                          <m:rPr>
                                                            <m:sty m:val="p"/>
                                                          </m:rPr>
                                                          <w:rPr>
                                                            <w:rFonts w:ascii="Cambria Math" w:hAnsi="Cambria Math"/>
                                                            <w:sz w:val="20"/>
                                                          </w:rPr>
                                                          <m:t>=</m:t>
                                                        </m:r>
                                                        <m:r>
                                                          <w:rPr>
                                                            <w:rFonts w:ascii="Cambria Math" w:hAnsi="Cambria Math"/>
                                                            <w:sz w:val="20"/>
                                                          </w:rPr>
                                                          <m:t>β</m:t>
                                                        </m:r>
                                                        <m:d>
                                                          <m:dPr>
                                                            <m:ctrlPr>
                                                              <w:rPr>
                                                                <w:rFonts w:ascii="Cambria Math" w:hAnsi="Cambria Math"/>
                                                                <w:sz w:val="20"/>
                                                              </w:rPr>
                                                            </m:ctrlPr>
                                                          </m:dPr>
                                                          <m:e>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sz w:val="20"/>
                                                                  </w:rPr>
                                                                </m:ctrlPr>
                                                              </m:sSubPr>
                                                              <m:e>
                                                                <m:acc>
                                                                  <m:accPr>
                                                                    <m:chr m:val="̇"/>
                                                                    <m:ctrlPr>
                                                                      <w:rPr>
                                                                        <w:rFonts w:ascii="Cambria Math" w:hAnsi="Cambria Math"/>
                                                                        <w:sz w:val="20"/>
                                                                      </w:rPr>
                                                                    </m:ctrlPr>
                                                                  </m:accPr>
                                                                  <m:e>
                                                                    <m:r>
                                                                      <w:rPr>
                                                                        <w:rFonts w:ascii="Cambria Math" w:hAnsi="Cambria Math"/>
                                                                        <w:sz w:val="20"/>
                                                                      </w:rPr>
                                                                      <m:t>x</m:t>
                                                                    </m:r>
                                                                  </m:e>
                                                                </m:acc>
                                                              </m:e>
                                                              <m:sub>
                                                                <m:r>
                                                                  <m:rPr>
                                                                    <m:sty m:val="p"/>
                                                                  </m:rPr>
                                                                  <w:rPr>
                                                                    <w:rFonts w:ascii="Cambria Math" w:hAnsi="Cambria Math"/>
                                                                    <w:sz w:val="20"/>
                                                                  </w:rPr>
                                                                  <m:t>2</m:t>
                                                                </m:r>
                                                              </m:sub>
                                                            </m:sSub>
                                                          </m:e>
                                                        </m:d>
                                                        <m:r>
                                                          <m:rPr>
                                                            <m:sty m:val="p"/>
                                                          </m:rPr>
                                                          <w:rPr>
                                                            <w:rFonts w:ascii="Cambria Math" w:hAnsi="Cambria Math"/>
                                                            <w:sz w:val="20"/>
                                                          </w:rPr>
                                                          <m:t>+</m:t>
                                                        </m:r>
                                                        <m:r>
                                                          <w:rPr>
                                                            <w:rFonts w:ascii="Cambria Math" w:hAnsi="Cambria Math"/>
                                                            <w:sz w:val="20"/>
                                                          </w:rPr>
                                                          <m:t>γ</m:t>
                                                        </m:r>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1</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x</m:t>
                                                                </m:r>
                                                              </m:e>
                                                              <m:sub>
                                                                <m:r>
                                                                  <m:rPr>
                                                                    <m:sty m:val="p"/>
                                                                  </m:rPr>
                                                                  <w:rPr>
                                                                    <w:rFonts w:ascii="Cambria Math" w:hAnsi="Cambria Math"/>
                                                                    <w:sz w:val="20"/>
                                                                  </w:rPr>
                                                                  <m:t>2</m:t>
                                                                </m:r>
                                                              </m:sub>
                                                            </m:sSub>
                                                          </m:e>
                                                        </m:d>
                                                        <m:ctrlPr>
                                                          <w:rPr>
                                                            <w:rFonts w:ascii="Cambria Math" w:eastAsia="Cambria Math" w:hAnsi="Cambria Math" w:cs="Cambria Math"/>
                                                            <w:i/>
                                                            <w:sz w:val="20"/>
                                                          </w:rPr>
                                                        </m:ctrlPr>
                                                      </m:e>
                                                    </m:mr>
                                                    <m:mr>
                                                      <m:e>
                                                        <m:sSub>
                                                          <m:sSubPr>
                                                            <m:ctrlPr>
                                                              <w:rPr>
                                                                <w:rFonts w:ascii="Cambria Math" w:hAnsi="Cambria Math"/>
                                                                <w:sz w:val="20"/>
                                                              </w:rPr>
                                                            </m:ctrlPr>
                                                          </m:sSubPr>
                                                          <m:e>
                                                            <m:r>
                                                              <w:rPr>
                                                                <w:rFonts w:ascii="Cambria Math" w:hAnsi="Cambria Math"/>
                                                                <w:sz w:val="20"/>
                                                              </w:rPr>
                                                              <m:t>i</m:t>
                                                            </m:r>
                                                          </m:e>
                                                          <m:sub>
                                                            <m:r>
                                                              <w:rPr>
                                                                <w:rFonts w:ascii="Cambria Math" w:hAnsi="Cambria Math"/>
                                                                <w:sz w:val="20"/>
                                                              </w:rPr>
                                                              <m:t xml:space="preserve">r </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f</m:t>
                                                            </m:r>
                                                          </m:e>
                                                          <m:sub>
                                                            <m:r>
                                                              <w:rPr>
                                                                <w:rFonts w:ascii="Cambria Math" w:hAnsi="Cambria Math"/>
                                                                <w:sz w:val="20"/>
                                                              </w:rPr>
                                                              <m:t>a</m:t>
                                                            </m:r>
                                                          </m:sub>
                                                        </m:sSub>
                                                        <m:r>
                                                          <w:rPr>
                                                            <w:rFonts w:ascii="Cambria Math" w:hAnsi="Cambria Math"/>
                                                            <w:sz w:val="20"/>
                                                          </w:rPr>
                                                          <m:t>/</m:t>
                                                        </m:r>
                                                        <m:sSub>
                                                          <m:sSubPr>
                                                            <m:ctrlPr>
                                                              <w:rPr>
                                                                <w:rFonts w:ascii="Cambria Math" w:hAnsi="Cambria Math"/>
                                                                <w:sz w:val="20"/>
                                                              </w:rPr>
                                                            </m:ctrlPr>
                                                          </m:sSubPr>
                                                          <m:e>
                                                            <m:r>
                                                              <w:rPr>
                                                                <w:rFonts w:ascii="Cambria Math" w:hAnsi="Cambria Math"/>
                                                                <w:sz w:val="20"/>
                                                              </w:rPr>
                                                              <m:t>k</m:t>
                                                            </m:r>
                                                          </m:e>
                                                          <m:sub>
                                                            <m:r>
                                                              <w:rPr>
                                                                <w:rFonts w:ascii="Cambria Math" w:hAnsi="Cambria Math"/>
                                                                <w:sz w:val="20"/>
                                                              </w:rPr>
                                                              <m:t>a</m:t>
                                                            </m:r>
                                                          </m:sub>
                                                        </m:sSub>
                                                      </m:e>
                                                    </m:mr>
                                                  </m:m>
                                                </m:e>
                                              </m:mr>
                                              <m:mr>
                                                <m:e>
                                                  <m:m>
                                                    <m:mPr>
                                                      <m:mcs>
                                                        <m:mc>
                                                          <m:mcPr>
                                                            <m:count m:val="1"/>
                                                            <m:mcJc m:val="center"/>
                                                          </m:mcPr>
                                                        </m:mc>
                                                      </m:mcs>
                                                      <m:ctrlPr>
                                                        <w:rPr>
                                                          <w:rFonts w:ascii="Cambria Math" w:hAnsi="Cambria Math"/>
                                                          <w:sz w:val="20"/>
                                                        </w:rPr>
                                                      </m:ctrlPr>
                                                    </m:mPr>
                                                    <m:mr>
                                                      <m:e>
                                                        <m:m>
                                                          <m:mPr>
                                                            <m:mcs>
                                                              <m:mc>
                                                                <m:mcPr>
                                                                  <m:count m:val="1"/>
                                                                  <m:mcJc m:val="center"/>
                                                                </m:mcPr>
                                                              </m:mc>
                                                            </m:mcs>
                                                            <m:ctrlPr>
                                                              <w:rPr>
                                                                <w:rFonts w:ascii="Cambria Math" w:hAnsi="Cambria Math"/>
                                                                <w:sz w:val="20"/>
                                                              </w:rPr>
                                                            </m:ctrlPr>
                                                          </m:mPr>
                                                          <m:mr>
                                                            <m:e>
                                                              <m:m>
                                                                <m:mPr>
                                                                  <m:mcs>
                                                                    <m:mc>
                                                                      <m:mcPr>
                                                                        <m:count m:val="1"/>
                                                                        <m:mcJc m:val="center"/>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V</m:t>
                                                                        </m:r>
                                                                      </m:e>
                                                                      <m:sub>
                                                                        <m:r>
                                                                          <w:rPr>
                                                                            <w:rFonts w:ascii="Cambria Math" w:hAnsi="Cambria Math"/>
                                                                            <w:sz w:val="20"/>
                                                                          </w:rPr>
                                                                          <m:t>a</m:t>
                                                                        </m:r>
                                                                      </m:sub>
                                                                    </m:sSub>
                                                                    <m:r>
                                                                      <w:rPr>
                                                                        <w:rFonts w:ascii="Cambria Math" w:hAnsi="Cambria Math"/>
                                                                        <w:sz w:val="20"/>
                                                                      </w:rPr>
                                                                      <m:t>=</m:t>
                                                                    </m:r>
                                                                    <m:sSub>
                                                                      <m:sSubPr>
                                                                        <m:ctrlPr>
                                                                          <w:rPr>
                                                                            <w:rFonts w:ascii="Cambria Math" w:hAnsi="Cambria Math"/>
                                                                            <w:sz w:val="20"/>
                                                                          </w:rPr>
                                                                        </m:ctrlPr>
                                                                      </m:sSubPr>
                                                                      <m:e>
                                                                        <m:r>
                                                                          <w:rPr>
                                                                            <w:rFonts w:ascii="Cambria Math" w:hAnsi="Cambria Math"/>
                                                                            <w:sz w:val="20"/>
                                                                          </w:rPr>
                                                                          <m:t>k</m:t>
                                                                        </m:r>
                                                                      </m:e>
                                                                      <m:sub>
                                                                        <m:r>
                                                                          <w:rPr>
                                                                            <w:rFonts w:ascii="Cambria Math" w:hAnsi="Cambria Math"/>
                                                                            <w:sz w:val="20"/>
                                                                          </w:rPr>
                                                                          <m:t>p</m:t>
                                                                        </m:r>
                                                                      </m:sub>
                                                                    </m:sSub>
                                                                    <m:r>
                                                                      <w:rPr>
                                                                        <w:rFonts w:ascii="Cambria Math" w:hAnsi="Cambria Math"/>
                                                                        <w:sz w:val="20"/>
                                                                      </w:rPr>
                                                                      <m:t>(</m:t>
                                                                    </m:r>
                                                                  </m:e>
                                                                </m:mr>
                                                              </m:m>
                                                            </m:e>
                                                          </m:mr>
                                                        </m:m>
                                                      </m:e>
                                                    </m:mr>
                                                  </m:m>
                                                  <m:sSub>
                                                    <m:sSubPr>
                                                      <m:ctrlPr>
                                                        <w:rPr>
                                                          <w:rFonts w:ascii="Cambria Math" w:hAnsi="Cambria Math"/>
                                                          <w:sz w:val="20"/>
                                                        </w:rPr>
                                                      </m:ctrlPr>
                                                    </m:sSubPr>
                                                    <m:e>
                                                      <m:r>
                                                        <w:rPr>
                                                          <w:rFonts w:ascii="Cambria Math" w:hAnsi="Cambria Math"/>
                                                          <w:sz w:val="20"/>
                                                        </w:rPr>
                                                        <m:t>i</m:t>
                                                      </m:r>
                                                    </m:e>
                                                    <m:sub>
                                                      <m:r>
                                                        <w:rPr>
                                                          <w:rFonts w:ascii="Cambria Math" w:hAnsi="Cambria Math"/>
                                                          <w:sz w:val="20"/>
                                                        </w:rPr>
                                                        <m:t xml:space="preserve">r </m:t>
                                                      </m:r>
                                                    </m:sub>
                                                  </m:sSub>
                                                  <m:r>
                                                    <w:rPr>
                                                      <w:rFonts w:ascii="Cambria Math" w:hAnsi="Cambria Math"/>
                                                      <w:sz w:val="20"/>
                                                    </w:rPr>
                                                    <m:t>-</m:t>
                                                  </m:r>
                                                  <m:sSub>
                                                    <m:sSubPr>
                                                      <m:ctrlPr>
                                                        <w:rPr>
                                                          <w:rFonts w:ascii="Cambria Math" w:hAnsi="Cambria Math"/>
                                                          <w:sz w:val="20"/>
                                                        </w:rPr>
                                                      </m:ctrlPr>
                                                    </m:sSubPr>
                                                    <m:e>
                                                      <m:r>
                                                        <w:rPr>
                                                          <w:rFonts w:ascii="Cambria Math" w:hAnsi="Cambria Math"/>
                                                          <w:sz w:val="20"/>
                                                        </w:rPr>
                                                        <m:t>i</m:t>
                                                      </m:r>
                                                    </m:e>
                                                    <m:sub>
                                                      <m:r>
                                                        <w:rPr>
                                                          <w:rFonts w:ascii="Cambria Math" w:hAnsi="Cambria Math"/>
                                                          <w:sz w:val="20"/>
                                                        </w:rPr>
                                                        <m:t>a</m:t>
                                                      </m:r>
                                                    </m:sub>
                                                  </m:sSub>
                                                  <m:r>
                                                    <w:rPr>
                                                      <w:rFonts w:ascii="Cambria Math" w:hAnsi="Cambria Math"/>
                                                      <w:sz w:val="20"/>
                                                    </w:rPr>
                                                    <m:t>)</m:t>
                                                  </m:r>
                                                </m:e>
                                              </m:mr>
                                            </m:m>
                                          </m:e>
                                        </m:mr>
                                      </m:m>
                                    </m:e>
                                  </m:mr>
                                </m:m>
                              </m:e>
                            </m:mr>
                          </m:m>
                        </m:e>
                      </m:mr>
                    </m:m>
                  </m:e>
                </m:d>
              </m:oMath>
            </m:oMathPara>
          </w:p>
        </w:tc>
        <w:tc>
          <w:tcPr>
            <w:tcW w:w="350" w:type="pct"/>
            <w:vAlign w:val="center"/>
          </w:tcPr>
          <w:p w:rsidR="00583E1F" w:rsidRPr="00B1578B" w:rsidRDefault="00583E1F" w:rsidP="006901F3"/>
        </w:tc>
        <w:tc>
          <w:tcPr>
            <w:tcW w:w="350" w:type="pct"/>
            <w:vAlign w:val="center"/>
          </w:tcPr>
          <w:p w:rsidR="00583E1F" w:rsidRPr="006B0ED0" w:rsidRDefault="00583E1F" w:rsidP="006901F3">
            <w:bookmarkStart w:id="16" w:name="_Ref422470507"/>
            <w:r w:rsidRPr="006B0ED0">
              <w:t>(</w:t>
            </w:r>
            <w:r w:rsidR="00C6147E" w:rsidRPr="006B0ED0">
              <w:t>7</w:t>
            </w:r>
            <w:r w:rsidRPr="006B0ED0">
              <w:t>)</w:t>
            </w:r>
            <w:bookmarkEnd w:id="16"/>
          </w:p>
        </w:tc>
      </w:tr>
    </w:tbl>
    <w:p w:rsidR="00A86A1F" w:rsidRDefault="006E37E1" w:rsidP="006901F3">
      <w:r>
        <w:t xml:space="preserve">Where </w:t>
      </w:r>
      <m:oMath>
        <m:r>
          <w:rPr>
            <w:rFonts w:ascii="Cambria Math" w:hAnsi="Cambria Math"/>
          </w:rPr>
          <m:t>γ</m:t>
        </m:r>
      </m:oMath>
      <w:r>
        <w:t xml:space="preserve"> and </w:t>
      </w:r>
      <m:oMath>
        <m:r>
          <w:rPr>
            <w:rFonts w:ascii="Cambria Math" w:hAnsi="Cambria Math"/>
          </w:rPr>
          <m:t>β</m:t>
        </m:r>
      </m:oMath>
      <w:r>
        <w:t xml:space="preserve"> are relative positon and relative velocity feedback gains for the feedforward zero placement control technique and given by</w:t>
      </w:r>
      <w:r w:rsidR="00C6147E">
        <w:t xml:space="preserve"> </w:t>
      </w:r>
      <m:oMath>
        <m:r>
          <w:rPr>
            <w:rFonts w:ascii="Cambria Math" w:hAnsi="Cambria Math"/>
            <w:szCs w:val="22"/>
          </w:rPr>
          <m:t>γ</m:t>
        </m:r>
        <m:r>
          <m:rPr>
            <m:sty m:val="p"/>
          </m:rPr>
          <w:rPr>
            <w:rFonts w:ascii="Cambria Math" w:hAnsi="Cambria Math"/>
            <w:szCs w:val="22"/>
          </w:rPr>
          <m:t>=4</m:t>
        </m:r>
        <m:sSup>
          <m:sSupPr>
            <m:ctrlPr>
              <w:rPr>
                <w:rFonts w:ascii="Cambria Math" w:hAnsi="Cambria Math"/>
                <w:szCs w:val="22"/>
              </w:rPr>
            </m:ctrlPr>
          </m:sSupPr>
          <m:e>
            <m:r>
              <m:rPr>
                <m:sty m:val="p"/>
              </m:rPr>
              <w:rPr>
                <w:rFonts w:ascii="Cambria Math" w:hAnsi="Cambria Math"/>
                <w:szCs w:val="22"/>
              </w:rPr>
              <m:t>π</m:t>
            </m:r>
          </m:e>
          <m:sup>
            <m:r>
              <w:rPr>
                <w:rFonts w:ascii="Cambria Math" w:hAnsi="Cambria Math"/>
                <w:szCs w:val="22"/>
              </w:rPr>
              <m:t>2</m:t>
            </m:r>
          </m:sup>
        </m:sSup>
        <m:sSub>
          <m:sSubPr>
            <m:ctrlPr>
              <w:rPr>
                <w:rFonts w:ascii="Cambria Math" w:hAnsi="Cambria Math"/>
                <w:szCs w:val="22"/>
              </w:rPr>
            </m:ctrlPr>
          </m:sSubPr>
          <m:e>
            <m:r>
              <m:rPr>
                <m:sty m:val="p"/>
              </m:rPr>
              <w:rPr>
                <w:rFonts w:ascii="Cambria Math" w:hAnsi="Cambria Math"/>
                <w:szCs w:val="22"/>
              </w:rPr>
              <m:t xml:space="preserve"> </m:t>
            </m:r>
            <m:r>
              <w:rPr>
                <w:rFonts w:ascii="Cambria Math" w:hAnsi="Cambria Math"/>
                <w:szCs w:val="22"/>
              </w:rPr>
              <m:t>m</m:t>
            </m:r>
          </m:e>
          <m:sub>
            <m:r>
              <m:rPr>
                <m:sty m:val="p"/>
              </m:rPr>
              <w:rPr>
                <w:rFonts w:ascii="Cambria Math" w:hAnsi="Cambria Math"/>
                <w:szCs w:val="22"/>
              </w:rPr>
              <m:t>2</m:t>
            </m:r>
          </m:sub>
        </m:sSub>
        <m:sSup>
          <m:sSupPr>
            <m:ctrlPr>
              <w:rPr>
                <w:rFonts w:ascii="Cambria Math" w:hAnsi="Cambria Math"/>
                <w:szCs w:val="22"/>
              </w:rPr>
            </m:ctrlPr>
          </m:sSupPr>
          <m:e>
            <m:r>
              <m:rPr>
                <m:sty m:val="p"/>
              </m:rPr>
              <w:rPr>
                <w:rFonts w:ascii="Cambria Math" w:hAnsi="Cambria Math"/>
                <w:szCs w:val="22"/>
              </w:rPr>
              <m:t>(</m:t>
            </m:r>
            <m:sSub>
              <m:sSubPr>
                <m:ctrlPr>
                  <w:rPr>
                    <w:rFonts w:ascii="Cambria Math" w:hAnsi="Cambria Math"/>
                    <w:bCs/>
                    <w:i/>
                    <w:iCs/>
                    <w:sz w:val="18"/>
                    <w:szCs w:val="18"/>
                    <w:lang w:val="el-GR"/>
                  </w:rPr>
                </m:ctrlPr>
              </m:sSubPr>
              <m:e>
                <m:r>
                  <w:rPr>
                    <w:rFonts w:ascii="Cambria Math" w:hAnsi="Cambria Math"/>
                    <w:lang w:val="el-GR"/>
                  </w:rPr>
                  <m:t>f</m:t>
                </m:r>
              </m:e>
              <m:sub>
                <m:r>
                  <w:rPr>
                    <w:rFonts w:ascii="Cambria Math" w:hAnsi="Cambria Math"/>
                    <w:lang w:val="el-GR"/>
                  </w:rPr>
                  <m:t>exc</m:t>
                </m:r>
              </m:sub>
            </m:sSub>
          </m:e>
          <m:sup>
            <m:r>
              <m:rPr>
                <m:sty m:val="p"/>
              </m:rPr>
              <w:rPr>
                <w:rFonts w:ascii="Cambria Math" w:hAnsi="Cambria Math"/>
                <w:szCs w:val="22"/>
              </w:rPr>
              <m:t>2</m:t>
            </m:r>
          </m:sup>
        </m:sSup>
        <m:r>
          <m:rPr>
            <m:sty m:val="p"/>
          </m:rPr>
          <w:rPr>
            <w:rFonts w:ascii="Cambria Math" w:hAnsi="Cambria Math"/>
            <w:szCs w:val="22"/>
          </w:rPr>
          <m:t>-</m:t>
        </m:r>
        <m:sSup>
          <m:sSupPr>
            <m:ctrlPr>
              <w:rPr>
                <w:rFonts w:ascii="Cambria Math" w:hAnsi="Cambria Math"/>
                <w:szCs w:val="22"/>
              </w:rPr>
            </m:ctrlPr>
          </m:sSupPr>
          <m:e>
            <m:sSub>
              <m:sSubPr>
                <m:ctrlPr>
                  <w:rPr>
                    <w:rFonts w:ascii="Cambria Math" w:hAnsi="Cambria Math"/>
                    <w:szCs w:val="22"/>
                  </w:rPr>
                </m:ctrlPr>
              </m:sSubPr>
              <m:e>
                <m:r>
                  <w:rPr>
                    <w:rFonts w:ascii="Cambria Math" w:hAnsi="Cambria Math"/>
                    <w:szCs w:val="22"/>
                  </w:rPr>
                  <m:t>f</m:t>
                </m:r>
              </m:e>
              <m:sub>
                <m:r>
                  <w:rPr>
                    <w:rFonts w:ascii="Cambria Math" w:hAnsi="Cambria Math"/>
                    <w:szCs w:val="22"/>
                  </w:rPr>
                  <m:t>0</m:t>
                </m:r>
              </m:sub>
            </m:sSub>
          </m:e>
          <m:sup>
            <m:r>
              <w:rPr>
                <w:rFonts w:ascii="Cambria Math" w:hAnsi="Cambria Math"/>
                <w:szCs w:val="22"/>
              </w:rPr>
              <m:t>2</m:t>
            </m:r>
          </m:sup>
        </m:sSup>
        <m:r>
          <w:rPr>
            <w:rFonts w:ascii="Cambria Math" w:hAnsi="Cambria Math"/>
            <w:szCs w:val="22"/>
          </w:rPr>
          <m:t>)</m:t>
        </m:r>
      </m:oMath>
      <w:r w:rsidR="00C6147E">
        <w:rPr>
          <w:szCs w:val="22"/>
        </w:rPr>
        <w:t xml:space="preserve"> and</w:t>
      </w:r>
      <m:oMath>
        <m:r>
          <w:rPr>
            <w:rFonts w:ascii="Cambria Math" w:hAnsi="Cambria Math"/>
            <w:szCs w:val="22"/>
          </w:rPr>
          <m:t xml:space="preserve"> β=</m:t>
        </m:r>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2</m:t>
            </m:r>
          </m:sub>
        </m:sSub>
      </m:oMath>
      <w:r w:rsidR="00C6147E">
        <w:rPr>
          <w:szCs w:val="22"/>
        </w:rPr>
        <w:t xml:space="preserve">. </w:t>
      </w:r>
      <m:oMath>
        <m:sSub>
          <m:sSubPr>
            <m:ctrlPr>
              <w:rPr>
                <w:rFonts w:ascii="Cambria Math" w:hAnsi="Cambria Math"/>
                <w:bCs/>
                <w:i/>
                <w:iCs/>
                <w:sz w:val="18"/>
                <w:szCs w:val="18"/>
                <w:lang w:val="el-GR"/>
              </w:rPr>
            </m:ctrlPr>
          </m:sSubPr>
          <m:e>
            <m:r>
              <w:rPr>
                <w:rFonts w:ascii="Cambria Math" w:hAnsi="Cambria Math"/>
                <w:lang w:val="el-GR"/>
              </w:rPr>
              <m:t>f</m:t>
            </m:r>
          </m:e>
          <m:sub>
            <m:r>
              <w:rPr>
                <w:rFonts w:ascii="Cambria Math" w:hAnsi="Cambria Math"/>
                <w:lang w:val="el-GR"/>
              </w:rPr>
              <m:t>exc</m:t>
            </m:r>
          </m:sub>
        </m:sSub>
      </m:oMath>
      <w:r>
        <w:t xml:space="preserve"> </w:t>
      </w:r>
      <w:proofErr w:type="gramStart"/>
      <w:r w:rsidR="00F71692">
        <w:t>is</w:t>
      </w:r>
      <w:proofErr w:type="gramEnd"/>
      <w:r>
        <w:t xml:space="preserve"> the excitation frequency and </w:t>
      </w:r>
      <m:oMath>
        <m:sSub>
          <m:sSubPr>
            <m:ctrlPr>
              <w:rPr>
                <w:rFonts w:ascii="Cambria Math" w:hAnsi="Cambria Math"/>
              </w:rPr>
            </m:ctrlPr>
          </m:sSubPr>
          <m:e>
            <m:r>
              <w:rPr>
                <w:rFonts w:ascii="Cambria Math" w:hAnsi="Cambria Math"/>
              </w:rPr>
              <m:t>f</m:t>
            </m:r>
          </m:e>
          <m:sub>
            <m:r>
              <w:rPr>
                <w:rFonts w:ascii="Cambria Math" w:hAnsi="Cambria Math"/>
              </w:rPr>
              <m:t>0</m:t>
            </m:r>
          </m:sub>
        </m:sSub>
      </m:oMath>
      <w:r>
        <w:t xml:space="preserve"> is the resonant frequency of the absorber.</w:t>
      </w:r>
      <w:r w:rsidR="00A86A1F">
        <w:t xml:space="preserve"> </w:t>
      </w:r>
    </w:p>
    <w:p w:rsidR="00F874FE" w:rsidRDefault="00F874FE" w:rsidP="006901F3">
      <w:pPr>
        <w:pStyle w:val="Heading2"/>
      </w:pPr>
      <w:r>
        <w:t>Absorber Parameters</w:t>
      </w:r>
    </w:p>
    <w:p w:rsidR="00F874FE" w:rsidRPr="00F874FE" w:rsidRDefault="00F874FE" w:rsidP="006901F3">
      <w:r w:rsidRPr="00F874FE">
        <w:t xml:space="preserve">The exact values of the dynamic mass and the spring stiffness of the helical absorber are not available. </w:t>
      </w:r>
      <w:r>
        <w:t xml:space="preserve">The only available knowledge is that the natural resonance of the bare </w:t>
      </w:r>
      <w:r w:rsidR="00166A58">
        <w:t xml:space="preserve">helical spring </w:t>
      </w:r>
      <w:r>
        <w:t>is around 10</w:t>
      </w:r>
      <w:r w:rsidR="00CB78F4">
        <w:t>4</w:t>
      </w:r>
      <w:r>
        <w:t>Hz and the damping is negligible. In here, we</w:t>
      </w:r>
      <w:r w:rsidRPr="00F874FE">
        <w:t xml:space="preserve"> present a heuristic procedure to e</w:t>
      </w:r>
      <w:r>
        <w:t>valuat</w:t>
      </w:r>
      <w:r w:rsidRPr="00F874FE">
        <w:t xml:space="preserve">e the </w:t>
      </w:r>
      <w:r w:rsidR="00166A58">
        <w:t xml:space="preserve">spring </w:t>
      </w:r>
      <w:r w:rsidRPr="00F874FE">
        <w:t xml:space="preserve">stiffness and dynamic mass based on an experimental set of tests using the shaker rig. Assuming that the absorber behaves as a single degree of freedom system (SDOF), the idea is to use the shaker rig to vibrate the absorber system with a frequency sweep from 5Hz to 150Hz </w:t>
      </w:r>
      <w:r w:rsidR="00166A58">
        <w:t xml:space="preserve">several times </w:t>
      </w:r>
      <w:r w:rsidRPr="00F874FE">
        <w:t xml:space="preserve">while adding a known mass for each sweep. By measuring the transmissibility of the absorber to the shaker table, the tuned frequency, </w:t>
      </w:r>
      <m:oMath>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m:t>
        </m:r>
      </m:oMath>
      <w:r w:rsidRPr="00F874FE">
        <w:t xml:space="preserve"> of the absorber is denoted.  The natural frequency of the absorber changes according to </w:t>
      </w:r>
      <m:oMath>
        <m:sSup>
          <m:sSupPr>
            <m:ctrlPr>
              <w:rPr>
                <w:rFonts w:ascii="Cambria Math" w:hAnsi="Cambria Math"/>
                <w:i/>
              </w:rPr>
            </m:ctrlPr>
          </m:sSupPr>
          <m:e>
            <m:sSub>
              <m:sSubPr>
                <m:ctrlPr>
                  <w:rPr>
                    <w:rFonts w:ascii="Cambria Math" w:hAnsi="Cambria Math"/>
                    <w:i/>
                  </w:rPr>
                </m:ctrlPr>
              </m:sSubPr>
              <m:e>
                <m:r>
                  <w:rPr>
                    <w:rFonts w:ascii="Cambria Math" w:hAnsi="Cambria Math"/>
                  </w:rPr>
                  <m:t>ω</m:t>
                </m:r>
              </m:e>
              <m:sub>
                <m:r>
                  <w:rPr>
                    <w:rFonts w:ascii="Cambria Math" w:hAnsi="Cambria Math"/>
                  </w:rPr>
                  <m:t>n</m:t>
                </m:r>
              </m:sub>
            </m:sSub>
          </m:e>
          <m:sup>
            <m:r>
              <w:rPr>
                <w:rFonts w:ascii="Cambria Math" w:hAnsi="Cambria Math"/>
              </w:rPr>
              <m:t>2</m:t>
            </m:r>
          </m:sup>
        </m:sSup>
        <m:r>
          <w:rPr>
            <w:rFonts w:ascii="Cambria Math" w:hAnsi="Cambria Math"/>
          </w:rPr>
          <m:t>=k/(m+</m:t>
        </m:r>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 xml:space="preserve">) </m:t>
        </m:r>
      </m:oMath>
      <w:r w:rsidRPr="00F874FE">
        <w:t xml:space="preserve"> where </w:t>
      </w:r>
      <m:oMath>
        <m:r>
          <w:rPr>
            <w:rFonts w:ascii="Cambria Math" w:hAnsi="Cambria Math"/>
          </w:rPr>
          <m:t xml:space="preserve">k </m:t>
        </m:r>
      </m:oMath>
      <w:r w:rsidRPr="00F874FE">
        <w:t xml:space="preserve"> and </w:t>
      </w:r>
      <m:oMath>
        <m:r>
          <w:rPr>
            <w:rFonts w:ascii="Cambria Math" w:hAnsi="Cambria Math"/>
          </w:rPr>
          <m:t xml:space="preserve">m </m:t>
        </m:r>
      </m:oMath>
      <w:r w:rsidR="00166A58">
        <w:t xml:space="preserve">are the unknown stiffness </w:t>
      </w:r>
      <w:r w:rsidRPr="00F874FE">
        <w:t xml:space="preserve">and dynamic mass respectively. The mass </w:t>
      </w:r>
      <m:oMath>
        <m:sSub>
          <m:sSubPr>
            <m:ctrlPr>
              <w:rPr>
                <w:rFonts w:ascii="Cambria Math" w:hAnsi="Cambria Math"/>
                <w:i/>
              </w:rPr>
            </m:ctrlPr>
          </m:sSubPr>
          <m:e>
            <m:r>
              <w:rPr>
                <w:rFonts w:ascii="Cambria Math" w:hAnsi="Cambria Math"/>
              </w:rPr>
              <m:t>m</m:t>
            </m:r>
          </m:e>
          <m:sub>
            <m:r>
              <w:rPr>
                <w:rFonts w:ascii="Cambria Math" w:hAnsi="Cambria Math"/>
              </w:rPr>
              <m:t>n</m:t>
            </m:r>
          </m:sub>
        </m:sSub>
      </m:oMath>
      <w:r w:rsidRPr="00F874FE">
        <w:t xml:space="preserve"> represents </w:t>
      </w:r>
      <w:r w:rsidR="00166A58">
        <w:t xml:space="preserve">a known </w:t>
      </w:r>
      <w:r w:rsidRPr="00F874FE">
        <w:t xml:space="preserve">added mass. The equation can then be transposed to show that  </w:t>
      </w:r>
      <m:oMath>
        <m:r>
          <w:rPr>
            <w:rFonts w:ascii="Cambria Math" w:hAnsi="Cambria Math"/>
          </w:rPr>
          <m:t>k=</m:t>
        </m:r>
        <m:sSup>
          <m:sSupPr>
            <m:ctrlPr>
              <w:rPr>
                <w:rFonts w:ascii="Cambria Math" w:hAnsi="Cambria Math"/>
                <w:i/>
              </w:rPr>
            </m:ctrlPr>
          </m:sSupPr>
          <m:e>
            <m:sSub>
              <m:sSubPr>
                <m:ctrlPr>
                  <w:rPr>
                    <w:rFonts w:ascii="Cambria Math" w:hAnsi="Cambria Math"/>
                    <w:i/>
                  </w:rPr>
                </m:ctrlPr>
              </m:sSubPr>
              <m:e>
                <m:r>
                  <w:rPr>
                    <w:rFonts w:ascii="Cambria Math" w:hAnsi="Cambria Math"/>
                  </w:rPr>
                  <m:t>ω</m:t>
                </m:r>
              </m:e>
              <m:sub>
                <m:r>
                  <w:rPr>
                    <w:rFonts w:ascii="Cambria Math" w:hAnsi="Cambria Math"/>
                  </w:rPr>
                  <m:t>n</m:t>
                </m:r>
              </m:sub>
            </m:sSub>
          </m:e>
          <m:sup>
            <m:r>
              <w:rPr>
                <w:rFonts w:ascii="Cambria Math" w:hAnsi="Cambria Math"/>
              </w:rPr>
              <m:t>2</m:t>
            </m:r>
          </m:sup>
        </m:sSup>
        <m:r>
          <w:rPr>
            <w:rFonts w:ascii="Cambria Math" w:hAnsi="Cambria Math"/>
          </w:rPr>
          <m:t>(m+</m:t>
        </m:r>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 xml:space="preserve">) </m:t>
        </m:r>
      </m:oMath>
      <w:r w:rsidRPr="00F874FE">
        <w:t xml:space="preserve"> and</w:t>
      </w:r>
      <m:oMath>
        <m:r>
          <w:rPr>
            <w:rFonts w:ascii="Cambria Math" w:hAnsi="Cambria Math"/>
          </w:rPr>
          <m:t xml:space="preserve">  m=</m:t>
        </m:r>
        <m:f>
          <m:fPr>
            <m:ctrlPr>
              <w:rPr>
                <w:rFonts w:ascii="Cambria Math" w:hAnsi="Cambria Math"/>
                <w:i/>
              </w:rPr>
            </m:ctrlPr>
          </m:fPr>
          <m:num>
            <m:r>
              <w:rPr>
                <w:rFonts w:ascii="Cambria Math" w:hAnsi="Cambria Math"/>
              </w:rPr>
              <m:t>k</m:t>
            </m:r>
          </m:num>
          <m:den>
            <m:sSup>
              <m:sSupPr>
                <m:ctrlPr>
                  <w:rPr>
                    <w:rFonts w:ascii="Cambria Math" w:hAnsi="Cambria Math"/>
                    <w:i/>
                  </w:rPr>
                </m:ctrlPr>
              </m:sSupPr>
              <m:e>
                <m:sSub>
                  <m:sSubPr>
                    <m:ctrlPr>
                      <w:rPr>
                        <w:rFonts w:ascii="Cambria Math" w:hAnsi="Cambria Math"/>
                        <w:i/>
                      </w:rPr>
                    </m:ctrlPr>
                  </m:sSubPr>
                  <m:e>
                    <m:r>
                      <w:rPr>
                        <w:rFonts w:ascii="Cambria Math" w:hAnsi="Cambria Math"/>
                      </w:rPr>
                      <m:t>ω</m:t>
                    </m:r>
                  </m:e>
                  <m:sub>
                    <m:r>
                      <w:rPr>
                        <w:rFonts w:ascii="Cambria Math" w:hAnsi="Cambria Math"/>
                      </w:rPr>
                      <m:t>n</m:t>
                    </m:r>
                  </m:sub>
                </m:sSub>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n</m:t>
            </m:r>
          </m:sub>
        </m:sSub>
      </m:oMath>
      <w:r w:rsidRPr="00F874FE">
        <w:t xml:space="preserve">.  </w:t>
      </w:r>
      <w:r w:rsidR="00166A58">
        <w:t>The idea is</w:t>
      </w:r>
      <w:r w:rsidRPr="00F874FE">
        <w:t xml:space="preserve"> to find the values of </w:t>
      </w:r>
      <m:oMath>
        <m:r>
          <w:rPr>
            <w:rFonts w:ascii="Cambria Math" w:hAnsi="Cambria Math"/>
          </w:rPr>
          <m:t xml:space="preserve">k </m:t>
        </m:r>
      </m:oMath>
      <w:r w:rsidRPr="00F874FE">
        <w:t xml:space="preserve">and </w:t>
      </w:r>
      <m:oMath>
        <m:r>
          <w:rPr>
            <w:rFonts w:ascii="Cambria Math" w:hAnsi="Cambria Math"/>
          </w:rPr>
          <m:t>m</m:t>
        </m:r>
      </m:oMath>
      <w:r w:rsidRPr="00F874FE">
        <w:t xml:space="preserve"> for a set of added mass </w:t>
      </w:r>
      <m:oMath>
        <m:sSub>
          <m:sSubPr>
            <m:ctrlPr>
              <w:rPr>
                <w:rFonts w:ascii="Cambria Math" w:hAnsi="Cambria Math"/>
                <w:i/>
              </w:rPr>
            </m:ctrlPr>
          </m:sSubPr>
          <m:e>
            <m:r>
              <w:rPr>
                <w:rFonts w:ascii="Cambria Math" w:hAnsi="Cambria Math"/>
              </w:rPr>
              <m:t>m</m:t>
            </m:r>
          </m:e>
          <m:sub>
            <m:r>
              <w:rPr>
                <w:rFonts w:ascii="Cambria Math" w:hAnsi="Cambria Math"/>
              </w:rPr>
              <m:t>n</m:t>
            </m:r>
          </m:sub>
        </m:sSub>
      </m:oMath>
      <w:r w:rsidRPr="00F874FE">
        <w:t xml:space="preserve"> and the associated frequencies </w:t>
      </w:r>
      <m:oMath>
        <m:sSub>
          <m:sSubPr>
            <m:ctrlPr>
              <w:rPr>
                <w:rFonts w:ascii="Cambria Math" w:hAnsi="Cambria Math"/>
                <w:i/>
              </w:rPr>
            </m:ctrlPr>
          </m:sSubPr>
          <m:e>
            <m:r>
              <w:rPr>
                <w:rFonts w:ascii="Cambria Math" w:hAnsi="Cambria Math"/>
              </w:rPr>
              <m:t>ω</m:t>
            </m:r>
          </m:e>
          <m:sub>
            <m:r>
              <w:rPr>
                <w:rFonts w:ascii="Cambria Math" w:hAnsi="Cambria Math"/>
              </w:rPr>
              <m:t>n</m:t>
            </m:r>
          </m:sub>
        </m:sSub>
      </m:oMath>
      <w:r w:rsidRPr="00F874FE">
        <w:t xml:space="preserve"> in such a way that that would minimize a function </w:t>
      </w:r>
      <m:oMath>
        <m:r>
          <w:rPr>
            <w:rFonts w:ascii="Cambria Math" w:hAnsi="Cambria Math"/>
          </w:rPr>
          <m:t>Z</m:t>
        </m:r>
      </m:oMath>
      <w:r w:rsidRPr="00F874FE">
        <w:t xml:space="preserve"> shown in</w:t>
      </w:r>
      <w:r>
        <w:t xml:space="preserve"> Equation 8</w:t>
      </w:r>
      <w:r w:rsidRPr="00F874FE">
        <w:t xml:space="preserve">. Matlab function “fminsearch” is used to find the minimum of Z starting with initial estimates of </w:t>
      </w:r>
      <m:oMath>
        <m:r>
          <w:rPr>
            <w:rFonts w:ascii="Cambria Math" w:hAnsi="Cambria Math"/>
          </w:rPr>
          <m:t>m</m:t>
        </m:r>
      </m:oMath>
      <w:r w:rsidRPr="00F874FE">
        <w:t xml:space="preserve"> and</w:t>
      </w:r>
      <m:oMath>
        <m:r>
          <w:rPr>
            <w:rFonts w:ascii="Cambria Math" w:hAnsi="Cambria Math"/>
          </w:rPr>
          <m:t xml:space="preserve">  k</m:t>
        </m:r>
      </m:oMath>
      <w:r w:rsidRPr="00F874FE">
        <w:t>. This is generally referred to as </w:t>
      </w:r>
      <w:r w:rsidRPr="00F874FE">
        <w:rPr>
          <w:iCs/>
        </w:rPr>
        <w:t>unconstrained nonlinear optimization.</w:t>
      </w:r>
    </w:p>
    <w:tbl>
      <w:tblPr>
        <w:tblStyle w:val="TableGrid"/>
        <w:tblW w:w="49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7"/>
        <w:gridCol w:w="688"/>
        <w:gridCol w:w="688"/>
      </w:tblGrid>
      <w:tr w:rsidR="00F874FE" w:rsidRPr="00B1578B" w:rsidTr="00E71700">
        <w:trPr>
          <w:trHeight w:val="257"/>
        </w:trPr>
        <w:tc>
          <w:tcPr>
            <w:tcW w:w="4300" w:type="pct"/>
            <w:vAlign w:val="center"/>
          </w:tcPr>
          <w:p w:rsidR="00F874FE" w:rsidRPr="00B1578B" w:rsidRDefault="00F874FE" w:rsidP="006901F3">
            <m:oMathPara>
              <m:oMath>
                <m:r>
                  <w:rPr>
                    <w:rFonts w:ascii="Cambria Math" w:hAnsi="Cambria Math"/>
                    <w:sz w:val="20"/>
                  </w:rPr>
                  <m:t>Z</m:t>
                </m:r>
                <m:r>
                  <m:rPr>
                    <m:sty m:val="p"/>
                  </m:rPr>
                  <w:rPr>
                    <w:rFonts w:ascii="Cambria Math" w:hAnsi="Cambria Math"/>
                    <w:sz w:val="20"/>
                  </w:rPr>
                  <m:t>=</m:t>
                </m:r>
                <m:nary>
                  <m:naryPr>
                    <m:chr m:val="∑"/>
                    <m:limLoc m:val="undOvr"/>
                    <m:ctrlPr>
                      <w:rPr>
                        <w:rFonts w:ascii="Cambria Math" w:hAnsi="Cambria Math"/>
                        <w:sz w:val="20"/>
                      </w:rPr>
                    </m:ctrlPr>
                  </m:naryPr>
                  <m:sub>
                    <m:r>
                      <w:rPr>
                        <w:rFonts w:ascii="Cambria Math" w:hAnsi="Cambria Math"/>
                        <w:sz w:val="20"/>
                      </w:rPr>
                      <m:t>i</m:t>
                    </m:r>
                    <m:r>
                      <m:rPr>
                        <m:sty m:val="p"/>
                      </m:rPr>
                      <w:rPr>
                        <w:rFonts w:ascii="Cambria Math" w:hAnsi="Cambria Math"/>
                        <w:sz w:val="20"/>
                      </w:rPr>
                      <m:t>=0</m:t>
                    </m:r>
                  </m:sub>
                  <m:sup>
                    <m:r>
                      <w:rPr>
                        <w:rFonts w:ascii="Cambria Math" w:hAnsi="Cambria Math"/>
                        <w:sz w:val="20"/>
                      </w:rPr>
                      <m:t>N</m:t>
                    </m:r>
                    <m:r>
                      <m:rPr>
                        <m:sty m:val="p"/>
                      </m:rPr>
                      <w:rPr>
                        <w:rFonts w:ascii="Cambria Math" w:hAnsi="Cambria Math"/>
                        <w:sz w:val="20"/>
                      </w:rPr>
                      <m:t>-1</m:t>
                    </m:r>
                  </m:sup>
                  <m:e>
                    <m:nary>
                      <m:naryPr>
                        <m:chr m:val="∑"/>
                        <m:limLoc m:val="undOvr"/>
                        <m:ctrlPr>
                          <w:rPr>
                            <w:rFonts w:ascii="Cambria Math" w:hAnsi="Cambria Math"/>
                            <w:sz w:val="20"/>
                          </w:rPr>
                        </m:ctrlPr>
                      </m:naryPr>
                      <m:sub>
                        <m:r>
                          <w:rPr>
                            <w:rFonts w:ascii="Cambria Math" w:hAnsi="Cambria Math"/>
                            <w:sz w:val="20"/>
                          </w:rPr>
                          <m:t>j</m:t>
                        </m:r>
                        <m:r>
                          <m:rPr>
                            <m:sty m:val="p"/>
                          </m:rPr>
                          <w:rPr>
                            <w:rFonts w:ascii="Cambria Math" w:hAnsi="Cambria Math"/>
                            <w:sz w:val="20"/>
                          </w:rPr>
                          <m:t>=</m:t>
                        </m:r>
                        <m:r>
                          <w:rPr>
                            <w:rFonts w:ascii="Cambria Math" w:hAnsi="Cambria Math"/>
                            <w:sz w:val="20"/>
                          </w:rPr>
                          <m:t>i</m:t>
                        </m:r>
                        <m:r>
                          <m:rPr>
                            <m:sty m:val="p"/>
                          </m:rPr>
                          <w:rPr>
                            <w:rFonts w:ascii="Cambria Math" w:hAnsi="Cambria Math"/>
                            <w:sz w:val="20"/>
                          </w:rPr>
                          <m:t>+1</m:t>
                        </m:r>
                      </m:sub>
                      <m:sup>
                        <m:r>
                          <w:rPr>
                            <w:rFonts w:ascii="Cambria Math" w:hAnsi="Cambria Math"/>
                            <w:sz w:val="20"/>
                          </w:rPr>
                          <m:t>N</m:t>
                        </m:r>
                      </m:sup>
                      <m:e>
                        <m:d>
                          <m:dPr>
                            <m:begChr m:val="["/>
                            <m:endChr m:val="]"/>
                            <m:ctrlPr>
                              <w:rPr>
                                <w:rFonts w:ascii="Cambria Math" w:hAnsi="Cambria Math"/>
                                <w:sz w:val="20"/>
                              </w:rPr>
                            </m:ctrlPr>
                          </m:dPr>
                          <m:e>
                            <m:sSup>
                              <m:sSupPr>
                                <m:ctrlPr>
                                  <w:rPr>
                                    <w:rFonts w:ascii="Cambria Math" w:hAnsi="Cambria Math"/>
                                    <w:sz w:val="20"/>
                                  </w:rPr>
                                </m:ctrlPr>
                              </m:sSupPr>
                              <m:e>
                                <m:d>
                                  <m:dPr>
                                    <m:begChr m:val="["/>
                                    <m:endChr m:val="]"/>
                                    <m:grow m:val="0"/>
                                    <m:ctrlPr>
                                      <w:rPr>
                                        <w:rFonts w:ascii="Cambria Math" w:hAnsi="Cambria Math"/>
                                        <w:sz w:val="20"/>
                                      </w:rPr>
                                    </m:ctrlPr>
                                  </m:dPr>
                                  <m:e>
                                    <m:sSup>
                                      <m:sSupPr>
                                        <m:ctrlPr>
                                          <w:rPr>
                                            <w:rFonts w:ascii="Cambria Math" w:hAnsi="Cambria Math"/>
                                            <w:sz w:val="20"/>
                                          </w:rPr>
                                        </m:ctrlPr>
                                      </m:sSupPr>
                                      <m:e>
                                        <m:sSub>
                                          <m:sSubPr>
                                            <m:ctrlPr>
                                              <w:rPr>
                                                <w:rFonts w:ascii="Cambria Math" w:hAnsi="Cambria Math"/>
                                                <w:sz w:val="20"/>
                                              </w:rPr>
                                            </m:ctrlPr>
                                          </m:sSubPr>
                                          <m:e>
                                            <m:r>
                                              <w:rPr>
                                                <w:rFonts w:ascii="Cambria Math" w:hAnsi="Cambria Math"/>
                                                <w:sz w:val="20"/>
                                              </w:rPr>
                                              <m:t>ω</m:t>
                                            </m:r>
                                          </m:e>
                                          <m:sub>
                                            <m:r>
                                              <w:rPr>
                                                <w:rFonts w:ascii="Cambria Math" w:hAnsi="Cambria Math"/>
                                                <w:sz w:val="20"/>
                                              </w:rPr>
                                              <m:t>i</m:t>
                                            </m:r>
                                          </m:sub>
                                        </m:sSub>
                                      </m:e>
                                      <m:sup>
                                        <m:r>
                                          <m:rPr>
                                            <m:sty m:val="p"/>
                                          </m:rPr>
                                          <w:rPr>
                                            <w:rFonts w:ascii="Cambria Math" w:hAnsi="Cambria Math"/>
                                            <w:sz w:val="20"/>
                                          </w:rPr>
                                          <m:t>2</m:t>
                                        </m:r>
                                      </m:sup>
                                    </m:sSup>
                                    <m:d>
                                      <m:dPr>
                                        <m:ctrlPr>
                                          <w:rPr>
                                            <w:rFonts w:ascii="Cambria Math" w:hAnsi="Cambria Math"/>
                                            <w:sz w:val="20"/>
                                          </w:rPr>
                                        </m:ctrlPr>
                                      </m:dPr>
                                      <m:e>
                                        <m:r>
                                          <w:rPr>
                                            <w:rFonts w:ascii="Cambria Math" w:hAnsi="Cambria Math"/>
                                            <w:sz w:val="20"/>
                                          </w:rPr>
                                          <m:t>m</m:t>
                                        </m:r>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m</m:t>
                                            </m:r>
                                          </m:e>
                                          <m:sub>
                                            <m:r>
                                              <w:rPr>
                                                <w:rFonts w:ascii="Cambria Math" w:hAnsi="Cambria Math"/>
                                                <w:sz w:val="20"/>
                                              </w:rPr>
                                              <m:t>i</m:t>
                                            </m:r>
                                          </m:sub>
                                        </m:sSub>
                                      </m:e>
                                    </m:d>
                                    <m:r>
                                      <m:rPr>
                                        <m:sty m:val="p"/>
                                      </m:rPr>
                                      <w:rPr>
                                        <w:rFonts w:ascii="Cambria Math" w:hAnsi="Cambria Math"/>
                                        <w:sz w:val="20"/>
                                      </w:rPr>
                                      <m:t>-</m:t>
                                    </m:r>
                                    <m:sSup>
                                      <m:sSupPr>
                                        <m:ctrlPr>
                                          <w:rPr>
                                            <w:rFonts w:ascii="Cambria Math" w:hAnsi="Cambria Math"/>
                                            <w:sz w:val="20"/>
                                          </w:rPr>
                                        </m:ctrlPr>
                                      </m:sSupPr>
                                      <m:e>
                                        <m:sSub>
                                          <m:sSubPr>
                                            <m:ctrlPr>
                                              <w:rPr>
                                                <w:rFonts w:ascii="Cambria Math" w:hAnsi="Cambria Math"/>
                                                <w:sz w:val="20"/>
                                              </w:rPr>
                                            </m:ctrlPr>
                                          </m:sSubPr>
                                          <m:e>
                                            <m:r>
                                              <w:rPr>
                                                <w:rFonts w:ascii="Cambria Math" w:hAnsi="Cambria Math"/>
                                                <w:sz w:val="20"/>
                                              </w:rPr>
                                              <m:t>ω</m:t>
                                            </m:r>
                                          </m:e>
                                          <m:sub>
                                            <m:r>
                                              <w:rPr>
                                                <w:rFonts w:ascii="Cambria Math" w:hAnsi="Cambria Math"/>
                                                <w:sz w:val="20"/>
                                              </w:rPr>
                                              <m:t>j</m:t>
                                            </m:r>
                                          </m:sub>
                                        </m:sSub>
                                      </m:e>
                                      <m:sup>
                                        <m:r>
                                          <m:rPr>
                                            <m:sty m:val="p"/>
                                          </m:rPr>
                                          <w:rPr>
                                            <w:rFonts w:ascii="Cambria Math" w:hAnsi="Cambria Math"/>
                                            <w:sz w:val="20"/>
                                          </w:rPr>
                                          <m:t>2</m:t>
                                        </m:r>
                                      </m:sup>
                                    </m:sSup>
                                    <m:d>
                                      <m:dPr>
                                        <m:ctrlPr>
                                          <w:rPr>
                                            <w:rFonts w:ascii="Cambria Math" w:hAnsi="Cambria Math"/>
                                            <w:sz w:val="20"/>
                                          </w:rPr>
                                        </m:ctrlPr>
                                      </m:dPr>
                                      <m:e>
                                        <m:r>
                                          <w:rPr>
                                            <w:rFonts w:ascii="Cambria Math" w:hAnsi="Cambria Math"/>
                                            <w:sz w:val="20"/>
                                          </w:rPr>
                                          <m:t>m</m:t>
                                        </m:r>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m</m:t>
                                            </m:r>
                                          </m:e>
                                          <m:sub>
                                            <m:r>
                                              <w:rPr>
                                                <w:rFonts w:ascii="Cambria Math" w:hAnsi="Cambria Math"/>
                                                <w:sz w:val="20"/>
                                              </w:rPr>
                                              <m:t>j</m:t>
                                            </m:r>
                                          </m:sub>
                                        </m:sSub>
                                      </m:e>
                                    </m:d>
                                  </m:e>
                                </m:d>
                              </m:e>
                              <m:sup>
                                <m:r>
                                  <m:rPr>
                                    <m:sty m:val="p"/>
                                  </m:rPr>
                                  <w:rPr>
                                    <w:rFonts w:ascii="Cambria Math" w:hAnsi="Cambria Math"/>
                                    <w:sz w:val="20"/>
                                  </w:rPr>
                                  <m:t>2</m:t>
                                </m:r>
                              </m:sup>
                            </m:sSup>
                            <m:r>
                              <m:rPr>
                                <m:sty m:val="b"/>
                              </m:rPr>
                              <w:rPr>
                                <w:rFonts w:ascii="Cambria Math" w:hAnsi="Cambria Math"/>
                                <w:sz w:val="20"/>
                              </w:rPr>
                              <m:t>+</m:t>
                            </m:r>
                            <m:sSup>
                              <m:sSupPr>
                                <m:ctrlPr>
                                  <w:rPr>
                                    <w:rFonts w:ascii="Cambria Math" w:hAnsi="Cambria Math"/>
                                    <w:sz w:val="20"/>
                                  </w:rPr>
                                </m:ctrlPr>
                              </m:sSupPr>
                              <m:e>
                                <m:d>
                                  <m:dPr>
                                    <m:begChr m:val="["/>
                                    <m:endChr m:val="]"/>
                                    <m:grow m:val="0"/>
                                    <m:ctrlPr>
                                      <w:rPr>
                                        <w:rFonts w:ascii="Cambria Math" w:hAnsi="Cambria Math"/>
                                        <w:sz w:val="20"/>
                                      </w:rPr>
                                    </m:ctrlPr>
                                  </m:dPr>
                                  <m:e>
                                    <m:d>
                                      <m:dPr>
                                        <m:grow m:val="0"/>
                                        <m:ctrlPr>
                                          <w:rPr>
                                            <w:rFonts w:ascii="Cambria Math" w:hAnsi="Cambria Math"/>
                                            <w:sz w:val="20"/>
                                          </w:rPr>
                                        </m:ctrlPr>
                                      </m:dPr>
                                      <m:e>
                                        <m:f>
                                          <m:fPr>
                                            <m:ctrlPr>
                                              <w:rPr>
                                                <w:rFonts w:ascii="Cambria Math" w:hAnsi="Cambria Math"/>
                                                <w:sz w:val="20"/>
                                              </w:rPr>
                                            </m:ctrlPr>
                                          </m:fPr>
                                          <m:num>
                                            <m:r>
                                              <w:rPr>
                                                <w:rFonts w:ascii="Cambria Math" w:hAnsi="Cambria Math"/>
                                                <w:sz w:val="20"/>
                                              </w:rPr>
                                              <m:t>k</m:t>
                                            </m:r>
                                          </m:num>
                                          <m:den>
                                            <m:sSup>
                                              <m:sSupPr>
                                                <m:ctrlPr>
                                                  <w:rPr>
                                                    <w:rFonts w:ascii="Cambria Math" w:hAnsi="Cambria Math"/>
                                                    <w:sz w:val="20"/>
                                                  </w:rPr>
                                                </m:ctrlPr>
                                              </m:sSupPr>
                                              <m:e>
                                                <m:sSub>
                                                  <m:sSubPr>
                                                    <m:ctrlPr>
                                                      <w:rPr>
                                                        <w:rFonts w:ascii="Cambria Math" w:hAnsi="Cambria Math"/>
                                                        <w:sz w:val="20"/>
                                                      </w:rPr>
                                                    </m:ctrlPr>
                                                  </m:sSubPr>
                                                  <m:e>
                                                    <m:r>
                                                      <w:rPr>
                                                        <w:rFonts w:ascii="Cambria Math" w:hAnsi="Cambria Math"/>
                                                        <w:sz w:val="20"/>
                                                      </w:rPr>
                                                      <m:t>ω</m:t>
                                                    </m:r>
                                                  </m:e>
                                                  <m:sub>
                                                    <m:r>
                                                      <w:rPr>
                                                        <w:rFonts w:ascii="Cambria Math" w:hAnsi="Cambria Math"/>
                                                        <w:sz w:val="20"/>
                                                      </w:rPr>
                                                      <m:t>i</m:t>
                                                    </m:r>
                                                  </m:sub>
                                                </m:sSub>
                                              </m:e>
                                              <m:sup>
                                                <m:r>
                                                  <m:rPr>
                                                    <m:sty m:val="p"/>
                                                  </m:rPr>
                                                  <w:rPr>
                                                    <w:rFonts w:ascii="Cambria Math" w:hAnsi="Cambria Math"/>
                                                    <w:sz w:val="20"/>
                                                  </w:rPr>
                                                  <m:t>2</m:t>
                                                </m:r>
                                              </m:sup>
                                            </m:sSup>
                                          </m:den>
                                        </m:f>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m</m:t>
                                            </m:r>
                                          </m:e>
                                          <m:sub>
                                            <m:r>
                                              <w:rPr>
                                                <w:rFonts w:ascii="Cambria Math" w:hAnsi="Cambria Math"/>
                                                <w:sz w:val="20"/>
                                              </w:rPr>
                                              <m:t>i</m:t>
                                            </m:r>
                                          </m:sub>
                                        </m:sSub>
                                      </m:e>
                                    </m:d>
                                    <m:r>
                                      <m:rPr>
                                        <m:sty m:val="p"/>
                                      </m:rPr>
                                      <w:rPr>
                                        <w:rFonts w:ascii="Cambria Math" w:hAnsi="Cambria Math"/>
                                        <w:sz w:val="20"/>
                                      </w:rPr>
                                      <m:t>-</m:t>
                                    </m:r>
                                    <m:d>
                                      <m:dPr>
                                        <m:grow m:val="0"/>
                                        <m:ctrlPr>
                                          <w:rPr>
                                            <w:rFonts w:ascii="Cambria Math" w:hAnsi="Cambria Math"/>
                                            <w:sz w:val="20"/>
                                          </w:rPr>
                                        </m:ctrlPr>
                                      </m:dPr>
                                      <m:e>
                                        <m:f>
                                          <m:fPr>
                                            <m:ctrlPr>
                                              <w:rPr>
                                                <w:rFonts w:ascii="Cambria Math" w:hAnsi="Cambria Math"/>
                                                <w:sz w:val="20"/>
                                              </w:rPr>
                                            </m:ctrlPr>
                                          </m:fPr>
                                          <m:num>
                                            <m:r>
                                              <w:rPr>
                                                <w:rFonts w:ascii="Cambria Math" w:hAnsi="Cambria Math"/>
                                                <w:sz w:val="20"/>
                                              </w:rPr>
                                              <m:t>k</m:t>
                                            </m:r>
                                          </m:num>
                                          <m:den>
                                            <m:sSup>
                                              <m:sSupPr>
                                                <m:ctrlPr>
                                                  <w:rPr>
                                                    <w:rFonts w:ascii="Cambria Math" w:hAnsi="Cambria Math"/>
                                                    <w:sz w:val="20"/>
                                                  </w:rPr>
                                                </m:ctrlPr>
                                              </m:sSupPr>
                                              <m:e>
                                                <m:sSub>
                                                  <m:sSubPr>
                                                    <m:ctrlPr>
                                                      <w:rPr>
                                                        <w:rFonts w:ascii="Cambria Math" w:hAnsi="Cambria Math"/>
                                                        <w:sz w:val="20"/>
                                                      </w:rPr>
                                                    </m:ctrlPr>
                                                  </m:sSubPr>
                                                  <m:e>
                                                    <m:r>
                                                      <w:rPr>
                                                        <w:rFonts w:ascii="Cambria Math" w:hAnsi="Cambria Math"/>
                                                        <w:sz w:val="20"/>
                                                      </w:rPr>
                                                      <m:t>ω</m:t>
                                                    </m:r>
                                                  </m:e>
                                                  <m:sub>
                                                    <m:r>
                                                      <w:rPr>
                                                        <w:rFonts w:ascii="Cambria Math" w:hAnsi="Cambria Math"/>
                                                        <w:sz w:val="20"/>
                                                      </w:rPr>
                                                      <m:t>j</m:t>
                                                    </m:r>
                                                  </m:sub>
                                                </m:sSub>
                                              </m:e>
                                              <m:sup>
                                                <m:r>
                                                  <m:rPr>
                                                    <m:sty m:val="p"/>
                                                  </m:rPr>
                                                  <w:rPr>
                                                    <w:rFonts w:ascii="Cambria Math" w:hAnsi="Cambria Math"/>
                                                    <w:sz w:val="20"/>
                                                  </w:rPr>
                                                  <m:t>2</m:t>
                                                </m:r>
                                              </m:sup>
                                            </m:sSup>
                                          </m:den>
                                        </m:f>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m</m:t>
                                            </m:r>
                                          </m:e>
                                          <m:sub>
                                            <m:r>
                                              <w:rPr>
                                                <w:rFonts w:ascii="Cambria Math" w:hAnsi="Cambria Math"/>
                                                <w:sz w:val="20"/>
                                              </w:rPr>
                                              <m:t>j</m:t>
                                            </m:r>
                                          </m:sub>
                                        </m:sSub>
                                      </m:e>
                                    </m:d>
                                  </m:e>
                                </m:d>
                              </m:e>
                              <m:sup>
                                <m:r>
                                  <w:rPr>
                                    <w:rFonts w:ascii="Cambria Math" w:hAnsi="Cambria Math"/>
                                    <w:sz w:val="20"/>
                                  </w:rPr>
                                  <m:t>2</m:t>
                                </m:r>
                              </m:sup>
                            </m:sSup>
                          </m:e>
                        </m:d>
                      </m:e>
                    </m:nary>
                  </m:e>
                </m:nary>
              </m:oMath>
            </m:oMathPara>
          </w:p>
        </w:tc>
        <w:tc>
          <w:tcPr>
            <w:tcW w:w="350" w:type="pct"/>
            <w:vAlign w:val="center"/>
          </w:tcPr>
          <w:p w:rsidR="00F874FE" w:rsidRPr="00B1578B" w:rsidRDefault="00F874FE" w:rsidP="006901F3"/>
        </w:tc>
        <w:tc>
          <w:tcPr>
            <w:tcW w:w="350" w:type="pct"/>
            <w:vAlign w:val="center"/>
          </w:tcPr>
          <w:p w:rsidR="00F874FE" w:rsidRPr="006B0ED0" w:rsidRDefault="006A74B3" w:rsidP="006901F3">
            <w:r w:rsidRPr="006B0ED0">
              <w:t>(</w:t>
            </w:r>
            <w:r w:rsidR="00F874FE" w:rsidRPr="006B0ED0">
              <w:t>8</w:t>
            </w:r>
            <w:r w:rsidRPr="006B0ED0">
              <w:t>)</w:t>
            </w:r>
          </w:p>
        </w:tc>
      </w:tr>
    </w:tbl>
    <w:p w:rsidR="00E71700" w:rsidRDefault="00A457AD" w:rsidP="00C402F2">
      <w:pPr>
        <w:spacing w:after="0"/>
        <w:jc w:val="center"/>
      </w:pPr>
      <w:r>
        <w:rPr>
          <w:noProof/>
          <w:lang w:val="en-GB" w:eastAsia="en-GB"/>
        </w:rPr>
        <w:drawing>
          <wp:inline distT="0" distB="0" distL="0" distR="0" wp14:anchorId="3EA08B1C" wp14:editId="30057535">
            <wp:extent cx="2329820" cy="1590675"/>
            <wp:effectExtent l="0" t="0" r="0" b="0"/>
            <wp:docPr id="1025" name="Picture 1025" descr="C:\Users\ali\AppData\Local\Microsoft\Windows\Temporary Internet Files\Content.Outlook\I17YR9FX\IMG_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AppData\Local\Microsoft\Windows\Temporary Internet Files\Content.Outlook\I17YR9FX\IMG_5130.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ackgroundRemoval t="15319" b="84804" l="24418" r="90196"/>
                              </a14:imgEffect>
                            </a14:imgLayer>
                          </a14:imgProps>
                        </a:ext>
                        <a:ext uri="{28A0092B-C50C-407E-A947-70E740481C1C}">
                          <a14:useLocalDpi xmlns:a14="http://schemas.microsoft.com/office/drawing/2010/main" val="0"/>
                        </a:ext>
                      </a:extLst>
                    </a:blip>
                    <a:srcRect l="25021" t="15995" r="15313" b="15572"/>
                    <a:stretch/>
                  </pic:blipFill>
                  <pic:spPr bwMode="auto">
                    <a:xfrm>
                      <a:off x="0" y="0"/>
                      <a:ext cx="2375656" cy="1621969"/>
                    </a:xfrm>
                    <a:prstGeom prst="rect">
                      <a:avLst/>
                    </a:prstGeom>
                    <a:noFill/>
                    <a:ln>
                      <a:noFill/>
                    </a:ln>
                    <a:extLst>
                      <a:ext uri="{53640926-AAD7-44D8-BBD7-CCE9431645EC}">
                        <a14:shadowObscured xmlns:a14="http://schemas.microsoft.com/office/drawing/2010/main"/>
                      </a:ext>
                    </a:extLst>
                  </pic:spPr>
                </pic:pic>
              </a:graphicData>
            </a:graphic>
          </wp:inline>
        </w:drawing>
      </w:r>
    </w:p>
    <w:p w:rsidR="00A457AD" w:rsidRDefault="00E71700" w:rsidP="006901F3">
      <w:pPr>
        <w:pStyle w:val="Caption"/>
      </w:pPr>
      <w:r>
        <w:t xml:space="preserve">Figure </w:t>
      </w:r>
      <w:r>
        <w:fldChar w:fldCharType="begin"/>
      </w:r>
      <w:r>
        <w:instrText xml:space="preserve"> SEQ Figure \* ARABIC </w:instrText>
      </w:r>
      <w:r>
        <w:fldChar w:fldCharType="separate"/>
      </w:r>
      <w:r w:rsidR="006667A4">
        <w:rPr>
          <w:noProof/>
        </w:rPr>
        <w:t>11</w:t>
      </w:r>
      <w:r>
        <w:fldChar w:fldCharType="end"/>
      </w:r>
      <w:r>
        <w:t xml:space="preserve"> Helical Spring</w:t>
      </w:r>
    </w:p>
    <w:p w:rsidR="00A457AD" w:rsidRPr="006A74B3" w:rsidRDefault="00A457AD" w:rsidP="006901F3">
      <w:r w:rsidRPr="006A74B3">
        <w:lastRenderedPageBreak/>
        <w:t xml:space="preserve">Each run of the shaker involves adding </w:t>
      </w:r>
      <w:r w:rsidR="00166A58">
        <w:t>a</w:t>
      </w:r>
      <w:r w:rsidRPr="006A74B3">
        <w:t xml:space="preserve"> known mass to the dynamic mass</w:t>
      </w:r>
      <w:r w:rsidR="00166A58">
        <w:t xml:space="preserve"> of the helical spring</w:t>
      </w:r>
      <w:r w:rsidRPr="006A74B3">
        <w:t xml:space="preserve"> then the frequency at which the maximum transmissibility occurs is measured. The chart </w:t>
      </w:r>
      <w:r w:rsidR="00D62E0F" w:rsidRPr="006A74B3">
        <w:t>of</w:t>
      </w:r>
      <w:r w:rsidR="00D62E0F">
        <w:t xml:space="preserve"> </w:t>
      </w:r>
      <w:r w:rsidR="006A74B3">
        <w:fldChar w:fldCharType="begin"/>
      </w:r>
      <w:r w:rsidR="006A74B3">
        <w:instrText xml:space="preserve"> REF _Ref425778215 \h </w:instrText>
      </w:r>
      <w:r w:rsidR="006A74B3">
        <w:fldChar w:fldCharType="separate"/>
      </w:r>
      <w:r w:rsidR="00695380">
        <w:t xml:space="preserve">Figure </w:t>
      </w:r>
      <w:r w:rsidR="00695380">
        <w:rPr>
          <w:noProof/>
        </w:rPr>
        <w:t>12</w:t>
      </w:r>
      <w:r w:rsidR="006A74B3">
        <w:fldChar w:fldCharType="end"/>
      </w:r>
      <w:r w:rsidRPr="006A74B3">
        <w:t xml:space="preserve"> shows the measured frequencies for the added masses at which maximum transmissibility occurs.</w:t>
      </w:r>
    </w:p>
    <w:p w:rsidR="00E71700" w:rsidRDefault="000A189E" w:rsidP="00C402F2">
      <w:pPr>
        <w:spacing w:after="0"/>
        <w:jc w:val="center"/>
      </w:pPr>
      <w:r>
        <w:rPr>
          <w:noProof/>
          <w:lang w:val="en-GB" w:eastAsia="en-GB"/>
        </w:rPr>
        <w:drawing>
          <wp:inline distT="0" distB="0" distL="0" distR="0" wp14:anchorId="0B859C5A" wp14:editId="31E1034E">
            <wp:extent cx="5657850" cy="21145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457AD" w:rsidRDefault="00E71700" w:rsidP="006901F3">
      <w:pPr>
        <w:pStyle w:val="Caption"/>
      </w:pPr>
      <w:bookmarkStart w:id="17" w:name="_Ref425778215"/>
      <w:r>
        <w:t xml:space="preserve">Figure </w:t>
      </w:r>
      <w:r>
        <w:fldChar w:fldCharType="begin"/>
      </w:r>
      <w:r>
        <w:instrText xml:space="preserve"> SEQ Figure \* ARABIC </w:instrText>
      </w:r>
      <w:r>
        <w:fldChar w:fldCharType="separate"/>
      </w:r>
      <w:r w:rsidR="006667A4">
        <w:rPr>
          <w:noProof/>
        </w:rPr>
        <w:t>12</w:t>
      </w:r>
      <w:r>
        <w:fldChar w:fldCharType="end"/>
      </w:r>
      <w:bookmarkEnd w:id="17"/>
      <w:r>
        <w:t xml:space="preserve"> </w:t>
      </w:r>
      <w:r w:rsidRPr="00002B8C">
        <w:t>Test results</w:t>
      </w:r>
    </w:p>
    <w:p w:rsidR="00A457AD" w:rsidRDefault="00A457AD" w:rsidP="006901F3">
      <w:r>
        <w:t xml:space="preserve">Based on the optimization problem, the values of the stiffness and mass were determined as </w:t>
      </w:r>
      <m:oMath>
        <m:r>
          <w:rPr>
            <w:rFonts w:ascii="Cambria Math" w:hAnsi="Cambria Math"/>
          </w:rPr>
          <m:t>k=40714 N/m</m:t>
        </m:r>
      </m:oMath>
      <w:r>
        <w:t xml:space="preserve"> and</w:t>
      </w:r>
      <m:oMath>
        <m:r>
          <w:rPr>
            <w:rFonts w:ascii="Cambria Math" w:hAnsi="Cambria Math"/>
          </w:rPr>
          <m:t xml:space="preserve"> m=0.0946 kg</m:t>
        </m:r>
      </m:oMath>
      <w:r>
        <w:t>. It follows that the dynamic mass for the absorber to be tuned at 50Hz is calculated following this equation</w:t>
      </w:r>
      <m:oMath>
        <m:sSub>
          <m:sSubPr>
            <m:ctrlPr>
              <w:rPr>
                <w:rFonts w:ascii="Cambria Math" w:hAnsi="Cambria Math"/>
                <w:i/>
              </w:rPr>
            </m:ctrlPr>
          </m:sSubPr>
          <m:e>
            <m:r>
              <w:rPr>
                <w:rFonts w:ascii="Cambria Math" w:hAnsi="Cambria Math"/>
              </w:rPr>
              <m:t xml:space="preserve"> m</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k</m:t>
            </m:r>
          </m:num>
          <m:den>
            <m:sSup>
              <m:sSupPr>
                <m:ctrlPr>
                  <w:rPr>
                    <w:rFonts w:ascii="Cambria Math" w:hAnsi="Cambria Math"/>
                    <w:i/>
                  </w:rPr>
                </m:ctrlPr>
              </m:sSupPr>
              <m:e>
                <m:sSub>
                  <m:sSubPr>
                    <m:ctrlPr>
                      <w:rPr>
                        <w:rFonts w:ascii="Cambria Math" w:hAnsi="Cambria Math"/>
                        <w:i/>
                      </w:rPr>
                    </m:ctrlPr>
                  </m:sSubPr>
                  <m:e>
                    <m:r>
                      <w:rPr>
                        <w:rFonts w:ascii="Cambria Math" w:hAnsi="Cambria Math"/>
                      </w:rPr>
                      <m:t>ω</m:t>
                    </m:r>
                  </m:e>
                  <m:sub>
                    <m:r>
                      <w:rPr>
                        <w:rFonts w:ascii="Cambria Math" w:hAnsi="Cambria Math"/>
                      </w:rPr>
                      <m:t>n</m:t>
                    </m:r>
                  </m:sub>
                </m:sSub>
              </m:e>
              <m:sup>
                <m:r>
                  <w:rPr>
                    <w:rFonts w:ascii="Cambria Math" w:hAnsi="Cambria Math"/>
                  </w:rPr>
                  <m:t>2</m:t>
                </m:r>
              </m:sup>
            </m:sSup>
          </m:den>
        </m:f>
      </m:oMath>
      <w:r>
        <w:t xml:space="preserve"> which yields</w:t>
      </w:r>
      <m:oMath>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r>
          <m:rPr>
            <m:sty m:val="p"/>
          </m:rPr>
          <w:rPr>
            <w:rFonts w:ascii="Cambria Math" w:hAnsi="Cambria Math"/>
          </w:rPr>
          <m:t>0.4125</m:t>
        </m:r>
        <m:r>
          <w:rPr>
            <w:rFonts w:ascii="Cambria Math" w:hAnsi="Cambria Math"/>
          </w:rPr>
          <m:t xml:space="preserve"> kg</m:t>
        </m:r>
      </m:oMath>
      <w:r>
        <w:t>. Thus the mass to be added to the absorber is</w:t>
      </w:r>
      <m:oMath>
        <m:r>
          <w:rPr>
            <w:rFonts w:ascii="Cambria Math" w:hAnsi="Cambria Math"/>
          </w:rPr>
          <m:t xml:space="preserve"> m=0.3179kg</m:t>
        </m:r>
      </m:oMath>
      <w:r>
        <w:t xml:space="preserve">. </w:t>
      </w:r>
      <w:r w:rsidR="00D62E0F">
        <w:t xml:space="preserve">The obtained absorber parameters are used in the next section. </w:t>
      </w:r>
    </w:p>
    <w:p w:rsidR="00CD63D5" w:rsidRDefault="00A457AD" w:rsidP="006901F3">
      <w:pPr>
        <w:pStyle w:val="Heading2"/>
      </w:pPr>
      <w:r>
        <w:t xml:space="preserve">Test Rig Model </w:t>
      </w:r>
      <w:r w:rsidR="00670337">
        <w:t>Simulation and Validation</w:t>
      </w:r>
    </w:p>
    <w:p w:rsidR="00CD63D5" w:rsidRDefault="00D62E0F" w:rsidP="003D15CA">
      <w:r>
        <w:t>This section is dedicated to the validation of the proposed model of the test rig in system of equations (7)</w:t>
      </w:r>
      <w:r w:rsidR="0065160E">
        <w:t xml:space="preserve"> in the frequency domain</w:t>
      </w:r>
      <w:r>
        <w:t>.</w:t>
      </w:r>
      <w:r w:rsidR="0065160E">
        <w:t xml:space="preserve"> The idea is to compare the test rig model simulation results with the experimental test. The benefit of this test is not only validating the proposed model, but also obtaining the damping introduced by the VCM.</w:t>
      </w:r>
      <w:r w:rsidR="00C60B50">
        <w:t xml:space="preserve"> The VCM is a GVCM-051-051-01 motor purchased from Moticont. It is fitted with a linear bearing to ensure concentric alignment of its moving coil. </w:t>
      </w:r>
      <w:r w:rsidR="002D60AD">
        <w:t>In the test, t</w:t>
      </w:r>
      <w:r w:rsidR="000D7381">
        <w:t>he</w:t>
      </w:r>
      <w:r w:rsidR="00D277D7">
        <w:t xml:space="preserve"> </w:t>
      </w:r>
      <w:r w:rsidR="0065160E">
        <w:t>shaker is powered up using a power amplifier</w:t>
      </w:r>
      <w:r w:rsidR="00C60B50">
        <w:t xml:space="preserve"> (PA</w:t>
      </w:r>
      <w:r w:rsidR="0065160E">
        <w:t>500L) and</w:t>
      </w:r>
      <w:r w:rsidR="002D60AD">
        <w:t xml:space="preserve"> controlled with a</w:t>
      </w:r>
      <w:r w:rsidR="0065160E">
        <w:t xml:space="preserve"> shaker controller</w:t>
      </w:r>
      <w:r w:rsidR="00C60B50">
        <w:t xml:space="preserve"> (Laser Dactron USB)</w:t>
      </w:r>
      <w:r w:rsidR="0065160E">
        <w:t xml:space="preserve"> </w:t>
      </w:r>
      <w:r w:rsidR="00C60B50">
        <w:t>from Bruel &amp; Kjaer using</w:t>
      </w:r>
      <w:r w:rsidR="000D7381">
        <w:t xml:space="preserve"> a sinusoidal excitation with variable frequency</w:t>
      </w:r>
      <w:r w:rsidR="00D277D7">
        <w:t xml:space="preserve"> between 5Hz and 100Hz</w:t>
      </w:r>
      <w:r w:rsidR="000D7381">
        <w:t xml:space="preserve"> in open loop</w:t>
      </w:r>
      <w:r w:rsidR="0065160E">
        <w:t xml:space="preserve"> and open-circuited VCM</w:t>
      </w:r>
      <w:r w:rsidR="00D277D7">
        <w:t xml:space="preserve">. The </w:t>
      </w:r>
      <w:r w:rsidR="00583E1F">
        <w:t xml:space="preserve">values </w:t>
      </w:r>
      <w:r w:rsidR="00C60B50">
        <w:t>in</w:t>
      </w:r>
      <w:r w:rsidR="00D277D7">
        <w:t xml:space="preserve"> </w:t>
      </w:r>
      <w:r w:rsidR="00F160B8">
        <w:fldChar w:fldCharType="begin"/>
      </w:r>
      <w:r w:rsidR="00F160B8">
        <w:instrText xml:space="preserve"> REF _Ref422467033 \h </w:instrText>
      </w:r>
      <w:r w:rsidR="00F160B8">
        <w:fldChar w:fldCharType="separate"/>
      </w:r>
      <w:r w:rsidR="00695380" w:rsidRPr="00B742B6">
        <w:t xml:space="preserve">Table </w:t>
      </w:r>
      <w:r w:rsidR="00695380">
        <w:rPr>
          <w:noProof/>
        </w:rPr>
        <w:t>2</w:t>
      </w:r>
      <w:r w:rsidR="00F160B8">
        <w:fldChar w:fldCharType="end"/>
      </w:r>
      <w:r w:rsidR="00583E1F">
        <w:t xml:space="preserve"> are adopted for the model</w:t>
      </w:r>
      <w:r w:rsidR="00D277D7">
        <w:t xml:space="preserve"> simulation and test parameters </w:t>
      </w:r>
      <w:r w:rsidR="00583E1F">
        <w:t>of</w:t>
      </w:r>
      <w:r w:rsidR="00D277D7">
        <w:t xml:space="preserve"> </w:t>
      </w:r>
      <w:r w:rsidR="00583E1F">
        <w:t xml:space="preserve">the </w:t>
      </w:r>
      <w:r w:rsidR="00D277D7">
        <w:t>rig</w:t>
      </w:r>
      <w:r w:rsidR="000466A2">
        <w:t>.</w:t>
      </w:r>
      <w:r>
        <w:t xml:space="preserve"> </w:t>
      </w:r>
    </w:p>
    <w:p w:rsidR="00F160B8" w:rsidRPr="00B742B6" w:rsidRDefault="00F160B8" w:rsidP="00D95206">
      <w:pPr>
        <w:pStyle w:val="Caption"/>
        <w:spacing w:after="0"/>
      </w:pPr>
      <w:bookmarkStart w:id="18" w:name="_Ref422467033"/>
      <w:r w:rsidRPr="00B742B6">
        <w:t xml:space="preserve">Table </w:t>
      </w:r>
      <w:r w:rsidRPr="00B742B6">
        <w:fldChar w:fldCharType="begin"/>
      </w:r>
      <w:r w:rsidRPr="00B742B6">
        <w:instrText xml:space="preserve"> SEQ Table \* ARABIC </w:instrText>
      </w:r>
      <w:r w:rsidRPr="00B742B6">
        <w:fldChar w:fldCharType="separate"/>
      </w:r>
      <w:r w:rsidR="00695380">
        <w:rPr>
          <w:noProof/>
        </w:rPr>
        <w:t>2</w:t>
      </w:r>
      <w:r w:rsidRPr="00B742B6">
        <w:fldChar w:fldCharType="end"/>
      </w:r>
      <w:bookmarkEnd w:id="18"/>
      <w:r w:rsidRPr="00B742B6">
        <w:t xml:space="preserve"> Model simulation parameters</w:t>
      </w:r>
    </w:p>
    <w:tbl>
      <w:tblPr>
        <w:tblStyle w:val="TableList4"/>
        <w:tblpPr w:leftFromText="180" w:rightFromText="180" w:vertAnchor="text" w:tblpXSpec="center" w:tblpY="1"/>
        <w:tblW w:w="5583" w:type="dxa"/>
        <w:tblBorders>
          <w:top w:val="none" w:sz="0" w:space="0" w:color="auto"/>
          <w:left w:val="none" w:sz="0" w:space="0" w:color="auto"/>
          <w:bottom w:val="none" w:sz="0" w:space="0" w:color="auto"/>
          <w:right w:val="none" w:sz="0" w:space="0" w:color="auto"/>
          <w:insideH w:val="none" w:sz="0" w:space="0" w:color="auto"/>
        </w:tblBorders>
        <w:tblLook w:val="0420" w:firstRow="1" w:lastRow="0" w:firstColumn="0" w:lastColumn="0" w:noHBand="0" w:noVBand="1"/>
      </w:tblPr>
      <w:tblGrid>
        <w:gridCol w:w="999"/>
        <w:gridCol w:w="766"/>
        <w:gridCol w:w="816"/>
        <w:gridCol w:w="990"/>
        <w:gridCol w:w="1309"/>
        <w:gridCol w:w="703"/>
      </w:tblGrid>
      <w:tr w:rsidR="00D80918" w:rsidRPr="00AC22AD" w:rsidTr="002D60AD">
        <w:trPr>
          <w:cnfStyle w:val="100000000000" w:firstRow="1" w:lastRow="0" w:firstColumn="0" w:lastColumn="0" w:oddVBand="0" w:evenVBand="0" w:oddHBand="0" w:evenHBand="0" w:firstRowFirstColumn="0" w:firstRowLastColumn="0" w:lastRowFirstColumn="0" w:lastRowLastColumn="0"/>
          <w:trHeight w:val="259"/>
        </w:trPr>
        <w:tc>
          <w:tcPr>
            <w:tcW w:w="1127" w:type="dxa"/>
            <w:tcBorders>
              <w:top w:val="single" w:sz="4" w:space="0" w:color="auto"/>
              <w:bottom w:val="none" w:sz="0" w:space="0" w:color="auto"/>
            </w:tcBorders>
            <w:shd w:val="clear" w:color="auto" w:fill="auto"/>
          </w:tcPr>
          <w:p w:rsidR="00C807CD" w:rsidRPr="00AC22AD" w:rsidRDefault="004D654B" w:rsidP="00D95206">
            <w:pPr>
              <w:spacing w:after="0"/>
              <w:rPr>
                <w:i/>
                <w:color w:val="auto"/>
              </w:rPr>
            </w:pPr>
            <m:oMathPara>
              <m:oMath>
                <m:sSub>
                  <m:sSubPr>
                    <m:ctrlPr>
                      <w:rPr>
                        <w:rFonts w:ascii="Cambria Math" w:eastAsiaTheme="minorEastAsia" w:hAnsi="Cambria Math"/>
                        <w:color w:val="auto"/>
                      </w:rPr>
                    </m:ctrlPr>
                  </m:sSubPr>
                  <m:e>
                    <m:r>
                      <m:rPr>
                        <m:sty m:val="bi"/>
                      </m:rPr>
                      <w:rPr>
                        <w:rFonts w:ascii="Cambria Math" w:eastAsiaTheme="minorEastAsia" w:hAnsi="Cambria Math"/>
                        <w:color w:val="auto"/>
                      </w:rPr>
                      <m:t>m</m:t>
                    </m:r>
                  </m:e>
                  <m:sub>
                    <m:r>
                      <m:rPr>
                        <m:sty m:val="b"/>
                      </m:rPr>
                      <w:rPr>
                        <w:rFonts w:ascii="Cambria Math" w:eastAsiaTheme="minorEastAsia" w:hAnsi="Cambria Math"/>
                        <w:color w:val="auto"/>
                      </w:rPr>
                      <m:t>1</m:t>
                    </m:r>
                  </m:sub>
                </m:sSub>
              </m:oMath>
            </m:oMathPara>
          </w:p>
        </w:tc>
        <w:tc>
          <w:tcPr>
            <w:tcW w:w="766" w:type="dxa"/>
            <w:tcBorders>
              <w:top w:val="single" w:sz="4" w:space="0" w:color="auto"/>
              <w:bottom w:val="none" w:sz="0" w:space="0" w:color="auto"/>
            </w:tcBorders>
            <w:shd w:val="clear" w:color="auto" w:fill="auto"/>
          </w:tcPr>
          <w:p w:rsidR="00C807CD" w:rsidRPr="00AC22AD" w:rsidRDefault="002172CC" w:rsidP="00D95206">
            <w:pPr>
              <w:spacing w:after="0"/>
              <w:rPr>
                <w:color w:val="auto"/>
              </w:rPr>
            </w:pPr>
            <w:r w:rsidRPr="00AC22AD">
              <w:rPr>
                <w:color w:val="auto"/>
              </w:rPr>
              <w:t>1.96</w:t>
            </w:r>
          </w:p>
        </w:tc>
        <w:tc>
          <w:tcPr>
            <w:tcW w:w="822" w:type="dxa"/>
            <w:tcBorders>
              <w:top w:val="single" w:sz="4" w:space="0" w:color="auto"/>
              <w:bottom w:val="none" w:sz="0" w:space="0" w:color="auto"/>
            </w:tcBorders>
            <w:shd w:val="clear" w:color="auto" w:fill="auto"/>
          </w:tcPr>
          <w:p w:rsidR="00C807CD" w:rsidRPr="00AC22AD" w:rsidRDefault="000B3B66" w:rsidP="00D95206">
            <w:pPr>
              <w:spacing w:after="0"/>
              <w:rPr>
                <w:color w:val="auto"/>
              </w:rPr>
            </w:pPr>
            <w:r w:rsidRPr="00AC22AD">
              <w:rPr>
                <w:color w:val="auto"/>
              </w:rPr>
              <w:t>[kg]</w:t>
            </w:r>
          </w:p>
        </w:tc>
        <w:tc>
          <w:tcPr>
            <w:tcW w:w="1127" w:type="dxa"/>
            <w:tcBorders>
              <w:top w:val="single" w:sz="4" w:space="0" w:color="auto"/>
              <w:bottom w:val="none" w:sz="0" w:space="0" w:color="auto"/>
            </w:tcBorders>
            <w:shd w:val="clear" w:color="auto" w:fill="auto"/>
          </w:tcPr>
          <w:p w:rsidR="00C807CD" w:rsidRPr="00AC22AD" w:rsidRDefault="004D654B" w:rsidP="00D95206">
            <w:pPr>
              <w:spacing w:after="0"/>
              <w:rPr>
                <w:color w:val="auto"/>
              </w:rPr>
            </w:pPr>
            <m:oMathPara>
              <m:oMath>
                <m:sSub>
                  <m:sSubPr>
                    <m:ctrlPr>
                      <w:rPr>
                        <w:rFonts w:ascii="Cambria Math" w:hAnsi="Cambria Math"/>
                        <w:color w:val="auto"/>
                      </w:rPr>
                    </m:ctrlPr>
                  </m:sSubPr>
                  <m:e>
                    <m:r>
                      <m:rPr>
                        <m:sty m:val="bi"/>
                      </m:rPr>
                      <w:rPr>
                        <w:rFonts w:ascii="Cambria Math" w:hAnsi="Cambria Math"/>
                        <w:color w:val="auto"/>
                      </w:rPr>
                      <m:t>V</m:t>
                    </m:r>
                  </m:e>
                  <m:sub>
                    <m:r>
                      <m:rPr>
                        <m:sty m:val="bi"/>
                      </m:rPr>
                      <w:rPr>
                        <w:rFonts w:ascii="Cambria Math" w:hAnsi="Cambria Math"/>
                        <w:color w:val="auto"/>
                      </w:rPr>
                      <m:t>s</m:t>
                    </m:r>
                  </m:sub>
                </m:sSub>
              </m:oMath>
            </m:oMathPara>
          </w:p>
        </w:tc>
        <w:tc>
          <w:tcPr>
            <w:tcW w:w="1036" w:type="dxa"/>
            <w:tcBorders>
              <w:top w:val="single" w:sz="4" w:space="0" w:color="auto"/>
              <w:bottom w:val="none" w:sz="0" w:space="0" w:color="auto"/>
            </w:tcBorders>
            <w:shd w:val="clear" w:color="auto" w:fill="auto"/>
          </w:tcPr>
          <w:p w:rsidR="00C807CD" w:rsidRPr="00AC22AD" w:rsidRDefault="00CF33A3" w:rsidP="00D95206">
            <w:pPr>
              <w:spacing w:after="0"/>
              <w:rPr>
                <w:color w:val="auto"/>
              </w:rPr>
            </w:pPr>
            <w:r w:rsidRPr="00AC22AD">
              <w:rPr>
                <w:color w:val="auto"/>
              </w:rPr>
              <w:t>3sin(2π</w:t>
            </w:r>
            <m:oMath>
              <m:sSub>
                <m:sSubPr>
                  <m:ctrlPr>
                    <w:rPr>
                      <w:rFonts w:ascii="Cambria Math" w:hAnsi="Cambria Math"/>
                      <w:i/>
                      <w:color w:val="auto"/>
                    </w:rPr>
                  </m:ctrlPr>
                </m:sSubPr>
                <m:e>
                  <m:r>
                    <m:rPr>
                      <m:sty m:val="bi"/>
                    </m:rPr>
                    <w:rPr>
                      <w:rFonts w:ascii="Cambria Math" w:hAnsi="Cambria Math"/>
                      <w:color w:val="auto"/>
                    </w:rPr>
                    <m:t>f</m:t>
                  </m:r>
                </m:e>
                <m:sub>
                  <m:r>
                    <m:rPr>
                      <m:sty m:val="bi"/>
                    </m:rPr>
                    <w:rPr>
                      <w:rFonts w:ascii="Cambria Math" w:hAnsi="Cambria Math"/>
                      <w:color w:val="auto"/>
                    </w:rPr>
                    <m:t>exc</m:t>
                  </m:r>
                </m:sub>
              </m:sSub>
            </m:oMath>
            <w:r w:rsidRPr="00AC22AD">
              <w:rPr>
                <w:i/>
                <w:color w:val="auto"/>
              </w:rPr>
              <w:t>t</w:t>
            </w:r>
            <w:r w:rsidRPr="00AC22AD">
              <w:rPr>
                <w:color w:val="auto"/>
              </w:rPr>
              <w:t>)</w:t>
            </w:r>
          </w:p>
        </w:tc>
        <w:tc>
          <w:tcPr>
            <w:tcW w:w="705" w:type="dxa"/>
            <w:tcBorders>
              <w:top w:val="single" w:sz="4" w:space="0" w:color="auto"/>
              <w:bottom w:val="none" w:sz="0" w:space="0" w:color="auto"/>
            </w:tcBorders>
            <w:shd w:val="clear" w:color="auto" w:fill="auto"/>
          </w:tcPr>
          <w:p w:rsidR="00C807CD" w:rsidRPr="00AC22AD" w:rsidRDefault="000B3B66" w:rsidP="00D95206">
            <w:pPr>
              <w:spacing w:after="0"/>
              <w:rPr>
                <w:color w:val="auto"/>
              </w:rPr>
            </w:pPr>
            <w:r w:rsidRPr="00AC22AD">
              <w:rPr>
                <w:color w:val="auto"/>
              </w:rPr>
              <w:t>[V]</w:t>
            </w:r>
          </w:p>
        </w:tc>
      </w:tr>
      <w:tr w:rsidR="00D80918" w:rsidRPr="00AC22AD" w:rsidTr="002D60AD">
        <w:trPr>
          <w:trHeight w:val="259"/>
        </w:trPr>
        <w:tc>
          <w:tcPr>
            <w:tcW w:w="1127" w:type="dxa"/>
          </w:tcPr>
          <w:p w:rsidR="00C807CD" w:rsidRPr="00AC22AD" w:rsidRDefault="004D654B" w:rsidP="00D95206">
            <w:pPr>
              <w:spacing w:after="0"/>
              <w:rPr>
                <w:b/>
                <w:i/>
              </w:rPr>
            </w:pPr>
            <m:oMathPara>
              <m:oMath>
                <m:sSub>
                  <m:sSubPr>
                    <m:ctrlPr>
                      <w:rPr>
                        <w:rFonts w:ascii="Cambria Math" w:eastAsiaTheme="minorEastAsia" w:hAnsi="Cambria Math"/>
                        <w:b/>
                      </w:rPr>
                    </m:ctrlPr>
                  </m:sSubPr>
                  <m:e>
                    <m:r>
                      <m:rPr>
                        <m:sty m:val="bi"/>
                      </m:rPr>
                      <w:rPr>
                        <w:rFonts w:ascii="Cambria Math" w:eastAsiaTheme="minorEastAsia" w:hAnsi="Cambria Math"/>
                      </w:rPr>
                      <m:t>m</m:t>
                    </m:r>
                  </m:e>
                  <m:sub>
                    <m:r>
                      <m:rPr>
                        <m:sty m:val="b"/>
                      </m:rPr>
                      <w:rPr>
                        <w:rFonts w:ascii="Cambria Math" w:eastAsiaTheme="minorEastAsia" w:hAnsi="Cambria Math"/>
                      </w:rPr>
                      <m:t>2</m:t>
                    </m:r>
                  </m:sub>
                </m:sSub>
              </m:oMath>
            </m:oMathPara>
          </w:p>
        </w:tc>
        <w:tc>
          <w:tcPr>
            <w:tcW w:w="766" w:type="dxa"/>
          </w:tcPr>
          <w:p w:rsidR="00C807CD" w:rsidRPr="00AC22AD" w:rsidRDefault="00953B62" w:rsidP="00D95206">
            <w:pPr>
              <w:spacing w:after="0"/>
              <w:rPr>
                <w:b/>
              </w:rPr>
            </w:pPr>
            <w:r w:rsidRPr="00AC22AD">
              <w:rPr>
                <w:b/>
              </w:rPr>
              <w:t>0.4</w:t>
            </w:r>
            <w:r w:rsidR="00EE703A" w:rsidRPr="00AC22AD">
              <w:rPr>
                <w:b/>
              </w:rPr>
              <w:t>125</w:t>
            </w:r>
          </w:p>
        </w:tc>
        <w:tc>
          <w:tcPr>
            <w:tcW w:w="822" w:type="dxa"/>
          </w:tcPr>
          <w:p w:rsidR="00C807CD" w:rsidRPr="00AC22AD" w:rsidRDefault="000B3B66" w:rsidP="00D95206">
            <w:pPr>
              <w:spacing w:after="0"/>
              <w:rPr>
                <w:b/>
              </w:rPr>
            </w:pPr>
            <w:r w:rsidRPr="00AC22AD">
              <w:rPr>
                <w:b/>
              </w:rPr>
              <w:t>[kg]</w:t>
            </w:r>
          </w:p>
        </w:tc>
        <w:tc>
          <w:tcPr>
            <w:tcW w:w="1127" w:type="dxa"/>
          </w:tcPr>
          <w:p w:rsidR="00C807CD" w:rsidRPr="00AC22AD" w:rsidRDefault="004D654B" w:rsidP="00D95206">
            <w:pPr>
              <w:spacing w:after="0"/>
              <w:rPr>
                <w:b/>
              </w:rPr>
            </w:pPr>
            <m:oMathPara>
              <m:oMath>
                <m:sSub>
                  <m:sSubPr>
                    <m:ctrlPr>
                      <w:rPr>
                        <w:rFonts w:ascii="Cambria Math" w:hAnsi="Cambria Math"/>
                        <w:b/>
                      </w:rPr>
                    </m:ctrlPr>
                  </m:sSubPr>
                  <m:e>
                    <m:r>
                      <m:rPr>
                        <m:sty m:val="bi"/>
                      </m:rPr>
                      <w:rPr>
                        <w:rFonts w:ascii="Cambria Math" w:hAnsi="Cambria Math"/>
                      </w:rPr>
                      <m:t>L</m:t>
                    </m:r>
                  </m:e>
                  <m:sub>
                    <m:r>
                      <m:rPr>
                        <m:sty m:val="bi"/>
                      </m:rPr>
                      <w:rPr>
                        <w:rFonts w:ascii="Cambria Math" w:hAnsi="Cambria Math"/>
                      </w:rPr>
                      <m:t>s</m:t>
                    </m:r>
                  </m:sub>
                </m:sSub>
              </m:oMath>
            </m:oMathPara>
          </w:p>
        </w:tc>
        <w:tc>
          <w:tcPr>
            <w:tcW w:w="1036" w:type="dxa"/>
          </w:tcPr>
          <w:p w:rsidR="00C807CD" w:rsidRPr="00AC22AD" w:rsidRDefault="00CF33A3" w:rsidP="00D95206">
            <w:pPr>
              <w:spacing w:after="0"/>
              <w:rPr>
                <w:b/>
              </w:rPr>
            </w:pPr>
            <w:r w:rsidRPr="00AC22AD">
              <w:rPr>
                <w:b/>
              </w:rPr>
              <w:t>1.8</w:t>
            </w:r>
          </w:p>
        </w:tc>
        <w:tc>
          <w:tcPr>
            <w:tcW w:w="705" w:type="dxa"/>
          </w:tcPr>
          <w:p w:rsidR="00C807CD" w:rsidRPr="00AC22AD" w:rsidRDefault="000B3B66" w:rsidP="00D95206">
            <w:pPr>
              <w:spacing w:after="0"/>
              <w:rPr>
                <w:b/>
              </w:rPr>
            </w:pPr>
            <w:r w:rsidRPr="00AC22AD">
              <w:rPr>
                <w:b/>
              </w:rPr>
              <w:t>[</w:t>
            </w:r>
            <w:r w:rsidR="00CF33A3" w:rsidRPr="00AC22AD">
              <w:rPr>
                <w:b/>
              </w:rPr>
              <w:t>m</w:t>
            </w:r>
            <w:r w:rsidRPr="00AC22AD">
              <w:rPr>
                <w:b/>
              </w:rPr>
              <w:t>H]</w:t>
            </w:r>
          </w:p>
        </w:tc>
      </w:tr>
      <w:tr w:rsidR="00D80918" w:rsidRPr="00AC22AD" w:rsidTr="002D60AD">
        <w:trPr>
          <w:trHeight w:val="259"/>
        </w:trPr>
        <w:tc>
          <w:tcPr>
            <w:tcW w:w="1127" w:type="dxa"/>
          </w:tcPr>
          <w:p w:rsidR="00C807CD" w:rsidRPr="00AC22AD" w:rsidRDefault="004D654B" w:rsidP="00D95206">
            <w:pPr>
              <w:spacing w:after="0"/>
              <w:rPr>
                <w:b/>
                <w:i/>
              </w:rPr>
            </w:pPr>
            <m:oMathPara>
              <m:oMath>
                <m:sSub>
                  <m:sSubPr>
                    <m:ctrlPr>
                      <w:rPr>
                        <w:rFonts w:ascii="Cambria Math" w:hAnsi="Cambria Math"/>
                        <w:b/>
                      </w:rPr>
                    </m:ctrlPr>
                  </m:sSubPr>
                  <m:e>
                    <m:r>
                      <m:rPr>
                        <m:sty m:val="bi"/>
                      </m:rPr>
                      <w:rPr>
                        <w:rFonts w:ascii="Cambria Math" w:hAnsi="Cambria Math"/>
                      </w:rPr>
                      <m:t>c</m:t>
                    </m:r>
                  </m:e>
                  <m:sub>
                    <m:r>
                      <m:rPr>
                        <m:sty m:val="b"/>
                      </m:rPr>
                      <w:rPr>
                        <w:rFonts w:ascii="Cambria Math" w:hAnsi="Cambria Math"/>
                      </w:rPr>
                      <m:t>1</m:t>
                    </m:r>
                  </m:sub>
                </m:sSub>
              </m:oMath>
            </m:oMathPara>
          </w:p>
        </w:tc>
        <w:tc>
          <w:tcPr>
            <w:tcW w:w="766" w:type="dxa"/>
          </w:tcPr>
          <w:p w:rsidR="00C807CD" w:rsidRPr="00AC22AD" w:rsidRDefault="00953B62" w:rsidP="00D95206">
            <w:pPr>
              <w:spacing w:after="0"/>
              <w:rPr>
                <w:b/>
              </w:rPr>
            </w:pPr>
            <w:r w:rsidRPr="00AC22AD">
              <w:rPr>
                <w:b/>
              </w:rPr>
              <w:t>1</w:t>
            </w:r>
          </w:p>
        </w:tc>
        <w:tc>
          <w:tcPr>
            <w:tcW w:w="822" w:type="dxa"/>
          </w:tcPr>
          <w:p w:rsidR="00C807CD" w:rsidRPr="00AC22AD" w:rsidRDefault="000B3B66" w:rsidP="00D95206">
            <w:pPr>
              <w:spacing w:after="0"/>
              <w:rPr>
                <w:b/>
              </w:rPr>
            </w:pPr>
            <w:r w:rsidRPr="00AC22AD">
              <w:rPr>
                <w:b/>
              </w:rPr>
              <w:t>[Ns/m]</w:t>
            </w:r>
          </w:p>
        </w:tc>
        <w:tc>
          <w:tcPr>
            <w:tcW w:w="1127" w:type="dxa"/>
          </w:tcPr>
          <w:p w:rsidR="00C807CD" w:rsidRPr="00AC22AD" w:rsidRDefault="004D654B" w:rsidP="00D95206">
            <w:pPr>
              <w:spacing w:after="0"/>
              <w:rPr>
                <w:b/>
              </w:rPr>
            </w:pPr>
            <m:oMathPara>
              <m:oMath>
                <m:sSub>
                  <m:sSubPr>
                    <m:ctrlPr>
                      <w:rPr>
                        <w:rFonts w:ascii="Cambria Math" w:hAnsi="Cambria Math"/>
                        <w:b/>
                      </w:rPr>
                    </m:ctrlPr>
                  </m:sSubPr>
                  <m:e>
                    <m:r>
                      <m:rPr>
                        <m:sty m:val="bi"/>
                      </m:rPr>
                      <w:rPr>
                        <w:rFonts w:ascii="Cambria Math" w:hAnsi="Cambria Math"/>
                      </w:rPr>
                      <m:t>R</m:t>
                    </m:r>
                  </m:e>
                  <m:sub>
                    <m:r>
                      <m:rPr>
                        <m:sty m:val="bi"/>
                      </m:rPr>
                      <w:rPr>
                        <w:rFonts w:ascii="Cambria Math" w:hAnsi="Cambria Math"/>
                      </w:rPr>
                      <m:t>s</m:t>
                    </m:r>
                  </m:sub>
                </m:sSub>
              </m:oMath>
            </m:oMathPara>
          </w:p>
        </w:tc>
        <w:tc>
          <w:tcPr>
            <w:tcW w:w="1036" w:type="dxa"/>
          </w:tcPr>
          <w:p w:rsidR="00C807CD" w:rsidRPr="00AC22AD" w:rsidRDefault="00CF33A3" w:rsidP="00D95206">
            <w:pPr>
              <w:spacing w:after="0"/>
              <w:rPr>
                <w:b/>
              </w:rPr>
            </w:pPr>
            <w:r w:rsidRPr="00AC22AD">
              <w:rPr>
                <w:b/>
              </w:rPr>
              <w:t>1.2</w:t>
            </w:r>
          </w:p>
        </w:tc>
        <w:tc>
          <w:tcPr>
            <w:tcW w:w="705" w:type="dxa"/>
          </w:tcPr>
          <w:p w:rsidR="00C807CD" w:rsidRPr="00AC22AD" w:rsidRDefault="000B3B66" w:rsidP="00D95206">
            <w:pPr>
              <w:spacing w:after="0"/>
              <w:rPr>
                <w:b/>
              </w:rPr>
            </w:pPr>
            <w:r w:rsidRPr="00AC22AD">
              <w:rPr>
                <w:b/>
              </w:rPr>
              <w:t>[Ω]</w:t>
            </w:r>
          </w:p>
        </w:tc>
      </w:tr>
      <w:tr w:rsidR="00D80918" w:rsidRPr="00AC22AD" w:rsidTr="002D60AD">
        <w:trPr>
          <w:trHeight w:val="259"/>
        </w:trPr>
        <w:tc>
          <w:tcPr>
            <w:tcW w:w="1127" w:type="dxa"/>
          </w:tcPr>
          <w:p w:rsidR="00C807CD" w:rsidRPr="00AC22AD" w:rsidRDefault="004D654B" w:rsidP="00D95206">
            <w:pPr>
              <w:spacing w:after="0"/>
              <w:rPr>
                <w:b/>
                <w:i/>
              </w:rPr>
            </w:pPr>
            <m:oMathPara>
              <m:oMath>
                <m:sSub>
                  <m:sSubPr>
                    <m:ctrlPr>
                      <w:rPr>
                        <w:rFonts w:ascii="Cambria Math" w:hAnsi="Cambria Math"/>
                        <w:b/>
                      </w:rPr>
                    </m:ctrlPr>
                  </m:sSubPr>
                  <m:e>
                    <m:r>
                      <m:rPr>
                        <m:sty m:val="bi"/>
                      </m:rPr>
                      <w:rPr>
                        <w:rFonts w:ascii="Cambria Math" w:hAnsi="Cambria Math"/>
                      </w:rPr>
                      <m:t>c</m:t>
                    </m:r>
                  </m:e>
                  <m:sub>
                    <m:r>
                      <m:rPr>
                        <m:sty m:val="b"/>
                      </m:rPr>
                      <w:rPr>
                        <w:rFonts w:ascii="Cambria Math" w:hAnsi="Cambria Math"/>
                      </w:rPr>
                      <m:t>2</m:t>
                    </m:r>
                  </m:sub>
                </m:sSub>
              </m:oMath>
            </m:oMathPara>
          </w:p>
        </w:tc>
        <w:tc>
          <w:tcPr>
            <w:tcW w:w="766" w:type="dxa"/>
          </w:tcPr>
          <w:p w:rsidR="00C807CD" w:rsidRPr="00AC22AD" w:rsidRDefault="00953B62" w:rsidP="00D95206">
            <w:pPr>
              <w:spacing w:after="0"/>
              <w:rPr>
                <w:b/>
              </w:rPr>
            </w:pPr>
            <w:r w:rsidRPr="00AC22AD">
              <w:rPr>
                <w:b/>
              </w:rPr>
              <w:t>7</w:t>
            </w:r>
          </w:p>
        </w:tc>
        <w:tc>
          <w:tcPr>
            <w:tcW w:w="822" w:type="dxa"/>
          </w:tcPr>
          <w:p w:rsidR="00C807CD" w:rsidRPr="00AC22AD" w:rsidRDefault="000B3B66" w:rsidP="00D95206">
            <w:pPr>
              <w:spacing w:after="0"/>
              <w:rPr>
                <w:b/>
              </w:rPr>
            </w:pPr>
            <w:r w:rsidRPr="00AC22AD">
              <w:rPr>
                <w:b/>
              </w:rPr>
              <w:t>[Ns/m]</w:t>
            </w:r>
          </w:p>
        </w:tc>
        <w:tc>
          <w:tcPr>
            <w:tcW w:w="1127" w:type="dxa"/>
          </w:tcPr>
          <w:p w:rsidR="00C807CD" w:rsidRPr="00AC22AD" w:rsidRDefault="004D654B" w:rsidP="00D95206">
            <w:pPr>
              <w:spacing w:after="0"/>
              <w:rPr>
                <w:b/>
              </w:rPr>
            </w:pPr>
            <m:oMathPara>
              <m:oMath>
                <m:sSub>
                  <m:sSubPr>
                    <m:ctrlPr>
                      <w:rPr>
                        <w:rFonts w:ascii="Cambria Math" w:hAnsi="Cambria Math"/>
                        <w:b/>
                      </w:rPr>
                    </m:ctrlPr>
                  </m:sSubPr>
                  <m:e>
                    <m:r>
                      <m:rPr>
                        <m:sty m:val="bi"/>
                      </m:rPr>
                      <w:rPr>
                        <w:rFonts w:ascii="Cambria Math" w:hAnsi="Cambria Math"/>
                      </w:rPr>
                      <m:t>k</m:t>
                    </m:r>
                  </m:e>
                  <m:sub>
                    <m:r>
                      <m:rPr>
                        <m:sty m:val="bi"/>
                      </m:rPr>
                      <w:rPr>
                        <w:rFonts w:ascii="Cambria Math" w:hAnsi="Cambria Math"/>
                      </w:rPr>
                      <m:t>s</m:t>
                    </m:r>
                  </m:sub>
                </m:sSub>
              </m:oMath>
            </m:oMathPara>
          </w:p>
        </w:tc>
        <w:tc>
          <w:tcPr>
            <w:tcW w:w="1036" w:type="dxa"/>
          </w:tcPr>
          <w:p w:rsidR="00C807CD" w:rsidRPr="00AC22AD" w:rsidRDefault="00CF33A3" w:rsidP="00D95206">
            <w:pPr>
              <w:spacing w:after="0"/>
              <w:rPr>
                <w:b/>
              </w:rPr>
            </w:pPr>
            <w:r w:rsidRPr="00AC22AD">
              <w:rPr>
                <w:b/>
              </w:rPr>
              <w:t>11.1</w:t>
            </w:r>
          </w:p>
        </w:tc>
        <w:tc>
          <w:tcPr>
            <w:tcW w:w="705" w:type="dxa"/>
          </w:tcPr>
          <w:p w:rsidR="00C807CD" w:rsidRPr="00AC22AD" w:rsidRDefault="000B3B66" w:rsidP="00D95206">
            <w:pPr>
              <w:spacing w:after="0"/>
              <w:rPr>
                <w:b/>
              </w:rPr>
            </w:pPr>
            <w:r w:rsidRPr="00AC22AD">
              <w:rPr>
                <w:b/>
              </w:rPr>
              <w:t>[N/A]</w:t>
            </w:r>
          </w:p>
        </w:tc>
      </w:tr>
      <w:tr w:rsidR="00D80918" w:rsidRPr="00AC22AD" w:rsidTr="002D60AD">
        <w:trPr>
          <w:trHeight w:val="259"/>
        </w:trPr>
        <w:tc>
          <w:tcPr>
            <w:tcW w:w="1127" w:type="dxa"/>
          </w:tcPr>
          <w:p w:rsidR="000B3B66" w:rsidRPr="00AC22AD" w:rsidRDefault="004D654B" w:rsidP="00D95206">
            <w:pPr>
              <w:spacing w:after="0"/>
              <w:rPr>
                <w:b/>
                <w:i/>
              </w:rPr>
            </w:pPr>
            <m:oMathPara>
              <m:oMath>
                <m:sSub>
                  <m:sSubPr>
                    <m:ctrlPr>
                      <w:rPr>
                        <w:rFonts w:ascii="Cambria Math" w:hAnsi="Cambria Math"/>
                        <w:b/>
                      </w:rPr>
                    </m:ctrlPr>
                  </m:sSubPr>
                  <m:e>
                    <m:r>
                      <m:rPr>
                        <m:sty m:val="bi"/>
                      </m:rPr>
                      <w:rPr>
                        <w:rFonts w:ascii="Cambria Math" w:hAnsi="Cambria Math"/>
                      </w:rPr>
                      <m:t>k</m:t>
                    </m:r>
                  </m:e>
                  <m:sub>
                    <m:r>
                      <m:rPr>
                        <m:sty m:val="b"/>
                      </m:rPr>
                      <w:rPr>
                        <w:rFonts w:ascii="Cambria Math" w:hAnsi="Cambria Math"/>
                      </w:rPr>
                      <m:t>1</m:t>
                    </m:r>
                  </m:sub>
                </m:sSub>
              </m:oMath>
            </m:oMathPara>
          </w:p>
        </w:tc>
        <w:tc>
          <w:tcPr>
            <w:tcW w:w="766" w:type="dxa"/>
          </w:tcPr>
          <w:p w:rsidR="000B3B66" w:rsidRPr="00AC22AD" w:rsidRDefault="00953B62" w:rsidP="00D95206">
            <w:pPr>
              <w:spacing w:after="0"/>
              <w:rPr>
                <w:b/>
              </w:rPr>
            </w:pPr>
            <w:r w:rsidRPr="00AC22AD">
              <w:rPr>
                <w:b/>
              </w:rPr>
              <w:t>12300</w:t>
            </w:r>
          </w:p>
        </w:tc>
        <w:tc>
          <w:tcPr>
            <w:tcW w:w="822" w:type="dxa"/>
          </w:tcPr>
          <w:p w:rsidR="000B3B66" w:rsidRPr="00AC22AD" w:rsidRDefault="000B3B66" w:rsidP="00D95206">
            <w:pPr>
              <w:spacing w:after="0"/>
              <w:rPr>
                <w:b/>
              </w:rPr>
            </w:pPr>
            <w:r w:rsidRPr="00AC22AD">
              <w:rPr>
                <w:b/>
              </w:rPr>
              <w:t>[N/m]</w:t>
            </w:r>
          </w:p>
        </w:tc>
        <w:tc>
          <w:tcPr>
            <w:tcW w:w="1127" w:type="dxa"/>
          </w:tcPr>
          <w:p w:rsidR="000B3B66" w:rsidRPr="00AC22AD" w:rsidRDefault="004D654B" w:rsidP="00D95206">
            <w:pPr>
              <w:spacing w:after="0"/>
              <w:rPr>
                <w:b/>
              </w:rPr>
            </w:pPr>
            <m:oMathPara>
              <m:oMath>
                <m:sSub>
                  <m:sSubPr>
                    <m:ctrlPr>
                      <w:rPr>
                        <w:rFonts w:ascii="Cambria Math" w:hAnsi="Cambria Math"/>
                        <w:b/>
                      </w:rPr>
                    </m:ctrlPr>
                  </m:sSubPr>
                  <m:e>
                    <m:r>
                      <m:rPr>
                        <m:sty m:val="bi"/>
                      </m:rPr>
                      <w:rPr>
                        <w:rFonts w:ascii="Cambria Math" w:hAnsi="Cambria Math"/>
                      </w:rPr>
                      <m:t>L</m:t>
                    </m:r>
                  </m:e>
                  <m:sub>
                    <m:r>
                      <m:rPr>
                        <m:sty m:val="bi"/>
                      </m:rPr>
                      <w:rPr>
                        <w:rFonts w:ascii="Cambria Math" w:hAnsi="Cambria Math"/>
                      </w:rPr>
                      <m:t>a</m:t>
                    </m:r>
                  </m:sub>
                </m:sSub>
              </m:oMath>
            </m:oMathPara>
          </w:p>
        </w:tc>
        <w:tc>
          <w:tcPr>
            <w:tcW w:w="1036" w:type="dxa"/>
          </w:tcPr>
          <w:p w:rsidR="000B3B66" w:rsidRPr="00AC22AD" w:rsidRDefault="00CF33A3" w:rsidP="00D95206">
            <w:pPr>
              <w:spacing w:after="0"/>
              <w:rPr>
                <w:b/>
              </w:rPr>
            </w:pPr>
            <w:r w:rsidRPr="00AC22AD">
              <w:rPr>
                <w:b/>
              </w:rPr>
              <w:t>1.3</w:t>
            </w:r>
          </w:p>
        </w:tc>
        <w:tc>
          <w:tcPr>
            <w:tcW w:w="705" w:type="dxa"/>
          </w:tcPr>
          <w:p w:rsidR="000B3B66" w:rsidRPr="00AC22AD" w:rsidRDefault="000B3B66" w:rsidP="00D95206">
            <w:pPr>
              <w:spacing w:after="0"/>
              <w:rPr>
                <w:b/>
              </w:rPr>
            </w:pPr>
            <w:r w:rsidRPr="00AC22AD">
              <w:rPr>
                <w:b/>
              </w:rPr>
              <w:t>[</w:t>
            </w:r>
            <w:r w:rsidR="00CF33A3" w:rsidRPr="00AC22AD">
              <w:rPr>
                <w:b/>
              </w:rPr>
              <w:t>m</w:t>
            </w:r>
            <w:r w:rsidRPr="00AC22AD">
              <w:rPr>
                <w:b/>
              </w:rPr>
              <w:t>H]</w:t>
            </w:r>
          </w:p>
        </w:tc>
      </w:tr>
      <w:tr w:rsidR="00D80918" w:rsidRPr="00AC22AD" w:rsidTr="002D60AD">
        <w:trPr>
          <w:trHeight w:val="249"/>
        </w:trPr>
        <w:tc>
          <w:tcPr>
            <w:tcW w:w="1127" w:type="dxa"/>
          </w:tcPr>
          <w:p w:rsidR="000B3B66" w:rsidRPr="00AC22AD" w:rsidRDefault="004D654B" w:rsidP="00D95206">
            <w:pPr>
              <w:spacing w:after="0"/>
              <w:rPr>
                <w:b/>
                <w:i/>
              </w:rPr>
            </w:pPr>
            <m:oMathPara>
              <m:oMath>
                <m:sSub>
                  <m:sSubPr>
                    <m:ctrlPr>
                      <w:rPr>
                        <w:rFonts w:ascii="Cambria Math" w:hAnsi="Cambria Math"/>
                        <w:b/>
                      </w:rPr>
                    </m:ctrlPr>
                  </m:sSubPr>
                  <m:e>
                    <m:r>
                      <m:rPr>
                        <m:sty m:val="bi"/>
                      </m:rPr>
                      <w:rPr>
                        <w:rFonts w:ascii="Cambria Math" w:hAnsi="Cambria Math"/>
                      </w:rPr>
                      <m:t>k</m:t>
                    </m:r>
                  </m:e>
                  <m:sub>
                    <m:r>
                      <m:rPr>
                        <m:sty m:val="b"/>
                      </m:rPr>
                      <w:rPr>
                        <w:rFonts w:ascii="Cambria Math" w:hAnsi="Cambria Math"/>
                      </w:rPr>
                      <m:t>2</m:t>
                    </m:r>
                  </m:sub>
                </m:sSub>
              </m:oMath>
            </m:oMathPara>
          </w:p>
        </w:tc>
        <w:tc>
          <w:tcPr>
            <w:tcW w:w="766" w:type="dxa"/>
          </w:tcPr>
          <w:p w:rsidR="000B3B66" w:rsidRPr="00AC22AD" w:rsidRDefault="00EE703A" w:rsidP="00D95206">
            <w:pPr>
              <w:spacing w:after="0"/>
              <w:rPr>
                <w:b/>
              </w:rPr>
            </w:pPr>
            <w:r w:rsidRPr="00AC22AD">
              <w:rPr>
                <w:b/>
              </w:rPr>
              <w:t>40714</w:t>
            </w:r>
          </w:p>
        </w:tc>
        <w:tc>
          <w:tcPr>
            <w:tcW w:w="822" w:type="dxa"/>
          </w:tcPr>
          <w:p w:rsidR="000B3B66" w:rsidRPr="00AC22AD" w:rsidRDefault="000B3B66" w:rsidP="00D95206">
            <w:pPr>
              <w:spacing w:after="0"/>
              <w:rPr>
                <w:b/>
              </w:rPr>
            </w:pPr>
            <w:r w:rsidRPr="00AC22AD">
              <w:rPr>
                <w:b/>
              </w:rPr>
              <w:t>[N/m]</w:t>
            </w:r>
          </w:p>
        </w:tc>
        <w:tc>
          <w:tcPr>
            <w:tcW w:w="1127" w:type="dxa"/>
          </w:tcPr>
          <w:p w:rsidR="000B3B66" w:rsidRPr="00AC22AD" w:rsidRDefault="004D654B" w:rsidP="00D95206">
            <w:pPr>
              <w:spacing w:after="0"/>
              <w:rPr>
                <w:b/>
              </w:rPr>
            </w:pPr>
            <m:oMathPara>
              <m:oMath>
                <m:sSub>
                  <m:sSubPr>
                    <m:ctrlPr>
                      <w:rPr>
                        <w:rFonts w:ascii="Cambria Math" w:hAnsi="Cambria Math"/>
                        <w:b/>
                      </w:rPr>
                    </m:ctrlPr>
                  </m:sSubPr>
                  <m:e>
                    <m:r>
                      <m:rPr>
                        <m:sty m:val="bi"/>
                      </m:rPr>
                      <w:rPr>
                        <w:rFonts w:ascii="Cambria Math" w:hAnsi="Cambria Math"/>
                      </w:rPr>
                      <m:t>R</m:t>
                    </m:r>
                  </m:e>
                  <m:sub>
                    <m:r>
                      <m:rPr>
                        <m:sty m:val="bi"/>
                      </m:rPr>
                      <w:rPr>
                        <w:rFonts w:ascii="Cambria Math" w:hAnsi="Cambria Math"/>
                      </w:rPr>
                      <m:t>a</m:t>
                    </m:r>
                  </m:sub>
                </m:sSub>
              </m:oMath>
            </m:oMathPara>
          </w:p>
        </w:tc>
        <w:tc>
          <w:tcPr>
            <w:tcW w:w="1036" w:type="dxa"/>
          </w:tcPr>
          <w:p w:rsidR="000B3B66" w:rsidRPr="00AC22AD" w:rsidRDefault="00CF33A3" w:rsidP="00D95206">
            <w:pPr>
              <w:spacing w:after="0"/>
              <w:rPr>
                <w:b/>
              </w:rPr>
            </w:pPr>
            <w:r w:rsidRPr="00AC22AD">
              <w:rPr>
                <w:b/>
              </w:rPr>
              <w:t>2.7</w:t>
            </w:r>
          </w:p>
        </w:tc>
        <w:tc>
          <w:tcPr>
            <w:tcW w:w="705" w:type="dxa"/>
          </w:tcPr>
          <w:p w:rsidR="000B3B66" w:rsidRPr="00AC22AD" w:rsidRDefault="000B3B66" w:rsidP="00D95206">
            <w:pPr>
              <w:spacing w:after="0"/>
              <w:rPr>
                <w:b/>
              </w:rPr>
            </w:pPr>
            <w:r w:rsidRPr="00AC22AD">
              <w:rPr>
                <w:b/>
              </w:rPr>
              <w:t>[Ω]</w:t>
            </w:r>
          </w:p>
        </w:tc>
      </w:tr>
      <w:tr w:rsidR="00A2446F" w:rsidRPr="00AC22AD" w:rsidTr="002D60AD">
        <w:trPr>
          <w:trHeight w:val="259"/>
        </w:trPr>
        <w:tc>
          <w:tcPr>
            <w:tcW w:w="1127" w:type="dxa"/>
          </w:tcPr>
          <w:p w:rsidR="00953B62" w:rsidRPr="00AC22AD" w:rsidRDefault="00AC22AD" w:rsidP="00D95206">
            <w:pPr>
              <w:spacing w:after="0"/>
              <w:rPr>
                <w:b/>
              </w:rPr>
            </w:pPr>
            <m:oMathPara>
              <m:oMath>
                <m:r>
                  <m:rPr>
                    <m:sty m:val="bi"/>
                  </m:rPr>
                  <w:rPr>
                    <w:rFonts w:ascii="Cambria Math" w:hAnsi="Cambria Math"/>
                  </w:rPr>
                  <m:t>f</m:t>
                </m:r>
              </m:oMath>
            </m:oMathPara>
          </w:p>
        </w:tc>
        <w:tc>
          <w:tcPr>
            <w:tcW w:w="766" w:type="dxa"/>
          </w:tcPr>
          <w:p w:rsidR="00953B62" w:rsidRPr="00AC22AD" w:rsidRDefault="00CF33A3" w:rsidP="00D95206">
            <w:pPr>
              <w:spacing w:after="0"/>
              <w:rPr>
                <w:b/>
              </w:rPr>
            </w:pPr>
            <w:r w:rsidRPr="00AC22AD">
              <w:rPr>
                <w:b/>
              </w:rPr>
              <w:t>5-100</w:t>
            </w:r>
          </w:p>
        </w:tc>
        <w:tc>
          <w:tcPr>
            <w:tcW w:w="822" w:type="dxa"/>
          </w:tcPr>
          <w:p w:rsidR="00953B62" w:rsidRPr="00AC22AD" w:rsidRDefault="00CF33A3" w:rsidP="00D95206">
            <w:pPr>
              <w:spacing w:after="0"/>
              <w:rPr>
                <w:b/>
              </w:rPr>
            </w:pPr>
            <w:r w:rsidRPr="00AC22AD">
              <w:rPr>
                <w:b/>
              </w:rPr>
              <w:t>[Hz]</w:t>
            </w:r>
          </w:p>
        </w:tc>
        <w:tc>
          <w:tcPr>
            <w:tcW w:w="1127" w:type="dxa"/>
          </w:tcPr>
          <w:p w:rsidR="00953B62" w:rsidRPr="00AC22AD" w:rsidRDefault="004D654B" w:rsidP="00D95206">
            <w:pPr>
              <w:spacing w:after="0"/>
              <w:rPr>
                <w:b/>
              </w:rPr>
            </w:pPr>
            <m:oMathPara>
              <m:oMath>
                <m:sSub>
                  <m:sSubPr>
                    <m:ctrlPr>
                      <w:rPr>
                        <w:rFonts w:ascii="Cambria Math" w:hAnsi="Cambria Math"/>
                        <w:b/>
                      </w:rPr>
                    </m:ctrlPr>
                  </m:sSubPr>
                  <m:e>
                    <m:r>
                      <m:rPr>
                        <m:sty m:val="bi"/>
                      </m:rPr>
                      <w:rPr>
                        <w:rFonts w:ascii="Cambria Math" w:hAnsi="Cambria Math"/>
                      </w:rPr>
                      <m:t>k</m:t>
                    </m:r>
                  </m:e>
                  <m:sub>
                    <m:r>
                      <m:rPr>
                        <m:sty m:val="bi"/>
                      </m:rPr>
                      <w:rPr>
                        <w:rFonts w:ascii="Cambria Math" w:hAnsi="Cambria Math"/>
                      </w:rPr>
                      <m:t>a</m:t>
                    </m:r>
                  </m:sub>
                </m:sSub>
              </m:oMath>
            </m:oMathPara>
          </w:p>
        </w:tc>
        <w:tc>
          <w:tcPr>
            <w:tcW w:w="1036" w:type="dxa"/>
          </w:tcPr>
          <w:p w:rsidR="00953B62" w:rsidRPr="00AC22AD" w:rsidRDefault="00CF33A3" w:rsidP="00D95206">
            <w:pPr>
              <w:spacing w:after="0"/>
              <w:rPr>
                <w:b/>
              </w:rPr>
            </w:pPr>
            <w:r w:rsidRPr="00AC22AD">
              <w:rPr>
                <w:b/>
              </w:rPr>
              <w:t>8</w:t>
            </w:r>
          </w:p>
        </w:tc>
        <w:tc>
          <w:tcPr>
            <w:tcW w:w="705" w:type="dxa"/>
          </w:tcPr>
          <w:p w:rsidR="00953B62" w:rsidRPr="00AC22AD" w:rsidRDefault="00953B62" w:rsidP="00D95206">
            <w:pPr>
              <w:spacing w:after="0"/>
              <w:rPr>
                <w:b/>
              </w:rPr>
            </w:pPr>
            <w:r w:rsidRPr="00AC22AD">
              <w:rPr>
                <w:b/>
              </w:rPr>
              <w:t>[N/A]</w:t>
            </w:r>
          </w:p>
        </w:tc>
      </w:tr>
    </w:tbl>
    <w:p w:rsidR="00583E1F" w:rsidRPr="00AC22AD" w:rsidRDefault="00583E1F" w:rsidP="006901F3">
      <w:pPr>
        <w:rPr>
          <w:b/>
          <w:noProof/>
          <w:lang w:eastAsia="en-GB"/>
        </w:rPr>
      </w:pPr>
    </w:p>
    <w:p w:rsidR="00583E1F" w:rsidRPr="00AC22AD" w:rsidRDefault="00583E1F" w:rsidP="006901F3">
      <w:pPr>
        <w:rPr>
          <w:b/>
          <w:lang w:eastAsia="en-GB"/>
        </w:rPr>
      </w:pPr>
    </w:p>
    <w:p w:rsidR="00583E1F" w:rsidRPr="00AC22AD" w:rsidRDefault="00583E1F" w:rsidP="006901F3">
      <w:pPr>
        <w:rPr>
          <w:b/>
          <w:lang w:eastAsia="en-GB"/>
        </w:rPr>
      </w:pPr>
    </w:p>
    <w:p w:rsidR="00583E1F" w:rsidRPr="00AC22AD" w:rsidRDefault="00583E1F" w:rsidP="006901F3">
      <w:pPr>
        <w:rPr>
          <w:b/>
          <w:lang w:eastAsia="en-GB"/>
        </w:rPr>
      </w:pPr>
    </w:p>
    <w:p w:rsidR="00390457" w:rsidRPr="00AC22AD" w:rsidRDefault="00390457" w:rsidP="00D62E0F">
      <w:pPr>
        <w:rPr>
          <w:b/>
        </w:rPr>
      </w:pPr>
    </w:p>
    <w:p w:rsidR="00071196" w:rsidRPr="00D62E0F" w:rsidRDefault="00C60B50" w:rsidP="00D62E0F">
      <w:pPr>
        <w:rPr>
          <w:lang w:eastAsia="en-GB"/>
        </w:rPr>
      </w:pPr>
      <w:r>
        <w:t xml:space="preserve">The measurement signals are interfaced to the shaker controller system via </w:t>
      </w:r>
      <w:r w:rsidR="0015377E">
        <w:t>its 24-bit analogue in</w:t>
      </w:r>
      <w:r w:rsidR="00136FA6">
        <w:t>p</w:t>
      </w:r>
      <w:r w:rsidR="0015377E">
        <w:t xml:space="preserve">ut stage. </w:t>
      </w:r>
      <w:r w:rsidR="0065160E">
        <w:t>Acceleration data were collected from both the absorber and shaker table</w:t>
      </w:r>
      <w:r>
        <w:t xml:space="preserve"> with the aid of </w:t>
      </w:r>
      <w:r w:rsidRPr="007C579E">
        <w:t>two accelerometers of 100 mv/g sensitivity and 70g max dynamic range</w:t>
      </w:r>
      <w:r>
        <w:t xml:space="preserve">. The </w:t>
      </w:r>
      <w:r w:rsidR="0065160E">
        <w:rPr>
          <w:lang w:eastAsia="en-GB"/>
        </w:rPr>
        <w:t>electrical current consumed by the shaker is measured using a</w:t>
      </w:r>
      <w:r>
        <w:rPr>
          <w:lang w:eastAsia="en-GB"/>
        </w:rPr>
        <w:t xml:space="preserve"> </w:t>
      </w:r>
      <w:r w:rsidRPr="001210C0">
        <w:t xml:space="preserve">low noise non-contact current </w:t>
      </w:r>
      <w:r w:rsidR="0065160E">
        <w:rPr>
          <w:lang w:eastAsia="en-GB"/>
        </w:rPr>
        <w:t xml:space="preserve">of dynamic range </w:t>
      </w:r>
      <m:oMath>
        <m:r>
          <w:rPr>
            <w:rFonts w:ascii="Cambria Math" w:hAnsi="Cambria Math"/>
            <w:lang w:eastAsia="en-GB"/>
          </w:rPr>
          <m:t>±20A</m:t>
        </m:r>
      </m:oMath>
      <w:r w:rsidR="0065160E">
        <w:rPr>
          <w:lang w:eastAsia="en-GB"/>
        </w:rPr>
        <w:t xml:space="preserve"> and </w:t>
      </w:r>
      <m:oMath>
        <m:r>
          <w:rPr>
            <w:rFonts w:ascii="Cambria Math" w:hAnsi="Cambria Math"/>
            <w:lang w:eastAsia="en-GB"/>
          </w:rPr>
          <m:t>0.01 A</m:t>
        </m:r>
      </m:oMath>
      <w:r w:rsidR="0065160E">
        <w:rPr>
          <w:lang w:eastAsia="en-GB"/>
        </w:rPr>
        <w:t xml:space="preserve"> resolution. The force exerted by the shaker table is determined by taking the product of the electrical current and shaker motor constant</w:t>
      </w:r>
      <m:oMath>
        <m:r>
          <w:rPr>
            <w:rFonts w:ascii="Cambria Math" w:hAnsi="Cambria Math"/>
            <w:lang w:eastAsia="en-GB"/>
          </w:rPr>
          <m:t xml:space="preserve"> </m:t>
        </m:r>
        <m:sSub>
          <m:sSubPr>
            <m:ctrlPr>
              <w:rPr>
                <w:rFonts w:ascii="Cambria Math" w:hAnsi="Cambria Math"/>
              </w:rPr>
            </m:ctrlPr>
          </m:sSubPr>
          <m:e>
            <m:r>
              <w:rPr>
                <w:rFonts w:ascii="Cambria Math" w:hAnsi="Cambria Math"/>
              </w:rPr>
              <m:t>k</m:t>
            </m:r>
          </m:e>
          <m:sub>
            <m:r>
              <w:rPr>
                <w:rFonts w:ascii="Cambria Math" w:hAnsi="Cambria Math"/>
              </w:rPr>
              <m:t>s</m:t>
            </m:r>
          </m:sub>
        </m:sSub>
      </m:oMath>
      <w:r w:rsidR="0065160E">
        <w:t>.</w:t>
      </w:r>
      <w:r w:rsidR="00136FA6">
        <w:t xml:space="preserve"> </w:t>
      </w:r>
      <w:r w:rsidR="00F160B8">
        <w:t xml:space="preserve">The results from both the simulation and experiments are depicted in the graphs of </w:t>
      </w:r>
      <w:r w:rsidR="005156AC">
        <w:fldChar w:fldCharType="begin"/>
      </w:r>
      <w:r w:rsidR="005156AC">
        <w:instrText xml:space="preserve"> REF _Ref422813111 \h </w:instrText>
      </w:r>
      <w:r w:rsidR="005156AC">
        <w:fldChar w:fldCharType="separate"/>
      </w:r>
      <w:r w:rsidR="00695380" w:rsidRPr="00B742B6">
        <w:t xml:space="preserve">Figure </w:t>
      </w:r>
      <w:r w:rsidR="00695380">
        <w:rPr>
          <w:noProof/>
        </w:rPr>
        <w:t>13</w:t>
      </w:r>
      <w:r w:rsidR="005156AC">
        <w:fldChar w:fldCharType="end"/>
      </w:r>
      <w:r w:rsidR="00F160B8">
        <w:t>. The results reveal a very close match between the theoretical model predictions and the experimental results</w:t>
      </w:r>
      <w:r w:rsidR="008932BA">
        <w:t xml:space="preserve">. </w:t>
      </w:r>
      <w:r w:rsidR="00D62E0F">
        <w:fldChar w:fldCharType="begin"/>
      </w:r>
      <w:r w:rsidR="00D62E0F">
        <w:instrText xml:space="preserve"> REF _Ref422813111 \h </w:instrText>
      </w:r>
      <w:r w:rsidR="00D62E0F">
        <w:fldChar w:fldCharType="separate"/>
      </w:r>
      <w:r w:rsidR="00695380" w:rsidRPr="00B742B6">
        <w:t xml:space="preserve">Figure </w:t>
      </w:r>
      <w:r w:rsidR="00695380">
        <w:rPr>
          <w:noProof/>
        </w:rPr>
        <w:t>13</w:t>
      </w:r>
      <w:r w:rsidR="00D62E0F">
        <w:fldChar w:fldCharType="end"/>
      </w:r>
      <w:r w:rsidR="00D62E0F">
        <w:t xml:space="preserve"> </w:t>
      </w:r>
      <w:r w:rsidR="008932BA">
        <w:t xml:space="preserve">(a) </w:t>
      </w:r>
      <w:r w:rsidR="005156AC">
        <w:t>shows</w:t>
      </w:r>
      <w:r w:rsidR="008932BA">
        <w:t xml:space="preserve"> the curves of the shaker table displacement with two peaks corresponding to the resonant frequencies of the composite at 10Hz and 5</w:t>
      </w:r>
      <w:r w:rsidR="00ED7DD1">
        <w:t>5</w:t>
      </w:r>
      <w:r w:rsidR="008932BA">
        <w:t>Hz. At 50Hz, the shaker displacement is attenuated to minimum due to the effect of the absorber that is tuned at 50Hz.</w:t>
      </w:r>
      <w:r w:rsidR="0015377E">
        <w:t xml:space="preserve"> The absorber displacement is show in </w:t>
      </w:r>
      <w:r w:rsidR="0015377E">
        <w:fldChar w:fldCharType="begin"/>
      </w:r>
      <w:r w:rsidR="0015377E">
        <w:instrText xml:space="preserve"> REF _Ref422813111 \h </w:instrText>
      </w:r>
      <w:r w:rsidR="0015377E">
        <w:fldChar w:fldCharType="separate"/>
      </w:r>
      <w:r w:rsidR="00695380" w:rsidRPr="00B742B6">
        <w:t xml:space="preserve">Figure </w:t>
      </w:r>
      <w:r w:rsidR="00695380">
        <w:rPr>
          <w:noProof/>
        </w:rPr>
        <w:t>13</w:t>
      </w:r>
      <w:r w:rsidR="0015377E">
        <w:fldChar w:fldCharType="end"/>
      </w:r>
      <w:r w:rsidR="0015377E">
        <w:t xml:space="preserve"> (b). </w:t>
      </w:r>
      <w:r w:rsidR="008932BA">
        <w:t>The transmissibility plot is shown in (c)</w:t>
      </w:r>
      <w:r w:rsidR="008932BA">
        <w:rPr>
          <w:lang w:eastAsia="en-GB"/>
        </w:rPr>
        <w:t xml:space="preserve"> and reveals that at 50Hz, </w:t>
      </w:r>
      <w:r w:rsidR="00ED7DD1">
        <w:rPr>
          <w:lang w:eastAsia="en-GB"/>
        </w:rPr>
        <w:t>the shaker force is completely transmitted from the shaker table to the absorber mass.</w:t>
      </w:r>
      <w:r w:rsidR="0015377E">
        <w:rPr>
          <w:lang w:eastAsia="en-GB"/>
        </w:rPr>
        <w:t xml:space="preserve"> </w:t>
      </w:r>
      <w:r w:rsidR="0015377E">
        <w:fldChar w:fldCharType="begin"/>
      </w:r>
      <w:r w:rsidR="0015377E">
        <w:instrText xml:space="preserve"> REF _Ref422813111 \h </w:instrText>
      </w:r>
      <w:r w:rsidR="0015377E">
        <w:fldChar w:fldCharType="separate"/>
      </w:r>
      <w:r w:rsidR="00695380" w:rsidRPr="00B742B6">
        <w:t xml:space="preserve">Figure </w:t>
      </w:r>
      <w:r w:rsidR="00695380">
        <w:rPr>
          <w:noProof/>
        </w:rPr>
        <w:t>13</w:t>
      </w:r>
      <w:r w:rsidR="0015377E">
        <w:fldChar w:fldCharType="end"/>
      </w:r>
      <w:r w:rsidR="0015377E">
        <w:t xml:space="preserve"> (d)</w:t>
      </w:r>
      <w:r w:rsidR="00ED7DD1">
        <w:rPr>
          <w:lang w:eastAsia="en-GB"/>
        </w:rPr>
        <w:t xml:space="preserve"> </w:t>
      </w:r>
      <w:r w:rsidR="0015377E">
        <w:rPr>
          <w:lang w:eastAsia="en-GB"/>
        </w:rPr>
        <w:t>shows the force exerted by the shaker</w:t>
      </w:r>
      <w:r w:rsidR="0015377E" w:rsidRPr="00153D6B">
        <w:rPr>
          <w:highlight w:val="yellow"/>
          <w:lang w:eastAsia="en-GB"/>
        </w:rPr>
        <w:t xml:space="preserve">. The experimental results revealed the VCM introduces further damping into the ATMD system </w:t>
      </w:r>
      <w:r w:rsidR="003A1198" w:rsidRPr="00153D6B">
        <w:rPr>
          <w:highlight w:val="yellow"/>
          <w:lang w:eastAsia="en-GB"/>
        </w:rPr>
        <w:t xml:space="preserve">mainly due to hysteresis and eddy current losses. Although there exists a small viscous damping (proportional to speed) due to the linear bearing friction, this could be neglected when compared to eddy current losses at the operating speeds of this applications. </w:t>
      </w:r>
      <w:r w:rsidR="00DF4BBA" w:rsidRPr="00153D6B">
        <w:rPr>
          <w:highlight w:val="yellow"/>
          <w:lang w:eastAsia="en-GB"/>
        </w:rPr>
        <w:t>Furthermore, t</w:t>
      </w:r>
      <w:r w:rsidR="003A1198" w:rsidRPr="00153D6B">
        <w:rPr>
          <w:highlight w:val="yellow"/>
          <w:lang w:eastAsia="en-GB"/>
        </w:rPr>
        <w:t xml:space="preserve">he ATMD </w:t>
      </w:r>
      <w:r w:rsidR="00DF4BBA" w:rsidRPr="00153D6B">
        <w:rPr>
          <w:highlight w:val="yellow"/>
          <w:lang w:eastAsia="en-GB"/>
        </w:rPr>
        <w:t xml:space="preserve">in this test is </w:t>
      </w:r>
      <w:r w:rsidR="003A1198" w:rsidRPr="00153D6B">
        <w:rPr>
          <w:highlight w:val="yellow"/>
          <w:lang w:eastAsia="en-GB"/>
        </w:rPr>
        <w:t xml:space="preserve">originally tuned at one frequency (50Hz) and </w:t>
      </w:r>
      <w:r w:rsidR="005E501C" w:rsidRPr="00153D6B">
        <w:rPr>
          <w:highlight w:val="yellow"/>
          <w:lang w:eastAsia="en-GB"/>
        </w:rPr>
        <w:t>the</w:t>
      </w:r>
      <w:r w:rsidR="003A1198" w:rsidRPr="00153D6B">
        <w:rPr>
          <w:highlight w:val="yellow"/>
          <w:lang w:eastAsia="en-GB"/>
        </w:rPr>
        <w:t xml:space="preserve"> </w:t>
      </w:r>
      <w:r w:rsidR="005E501C" w:rsidRPr="00153D6B">
        <w:rPr>
          <w:highlight w:val="yellow"/>
          <w:lang w:eastAsia="en-GB"/>
        </w:rPr>
        <w:t>VCM was</w:t>
      </w:r>
      <w:r w:rsidR="003A1198" w:rsidRPr="00153D6B">
        <w:rPr>
          <w:highlight w:val="yellow"/>
          <w:lang w:eastAsia="en-GB"/>
        </w:rPr>
        <w:t xml:space="preserve"> open</w:t>
      </w:r>
      <w:r w:rsidR="005E501C" w:rsidRPr="00153D6B">
        <w:rPr>
          <w:highlight w:val="yellow"/>
          <w:lang w:eastAsia="en-GB"/>
        </w:rPr>
        <w:t>-</w:t>
      </w:r>
      <w:r w:rsidR="003A1198" w:rsidRPr="00153D6B">
        <w:rPr>
          <w:highlight w:val="yellow"/>
          <w:lang w:eastAsia="en-GB"/>
        </w:rPr>
        <w:t>circuit</w:t>
      </w:r>
      <w:r w:rsidR="005E501C" w:rsidRPr="00153D6B">
        <w:rPr>
          <w:highlight w:val="yellow"/>
          <w:lang w:eastAsia="en-GB"/>
        </w:rPr>
        <w:t>ed</w:t>
      </w:r>
      <w:r w:rsidR="003A1198" w:rsidRPr="00153D6B">
        <w:rPr>
          <w:highlight w:val="yellow"/>
          <w:lang w:eastAsia="en-GB"/>
        </w:rPr>
        <w:t xml:space="preserve"> across its terminals</w:t>
      </w:r>
      <w:r w:rsidR="005E501C" w:rsidRPr="00153D6B">
        <w:rPr>
          <w:highlight w:val="yellow"/>
          <w:lang w:eastAsia="en-GB"/>
        </w:rPr>
        <w:t>, t</w:t>
      </w:r>
      <w:r w:rsidR="003A1198" w:rsidRPr="00153D6B">
        <w:rPr>
          <w:highlight w:val="yellow"/>
          <w:lang w:eastAsia="en-GB"/>
        </w:rPr>
        <w:t xml:space="preserve">he results showed that the extra damping is not related to the current flowing through the VCM coil (as </w:t>
      </w:r>
      <w:r w:rsidR="003A1198" w:rsidRPr="00153D6B">
        <w:rPr>
          <w:highlight w:val="yellow"/>
          <w:lang w:eastAsia="en-GB"/>
        </w:rPr>
        <w:lastRenderedPageBreak/>
        <w:t>there is an open circuit placed across its terminals). It is mainly due to the eddy currents generated in the VCM structure.</w:t>
      </w:r>
      <w:r w:rsidR="00DF4BBA" w:rsidRPr="00153D6B">
        <w:rPr>
          <w:highlight w:val="yellow"/>
          <w:lang w:eastAsia="en-GB"/>
        </w:rPr>
        <w:t xml:space="preserve"> It follows that t</w:t>
      </w:r>
      <w:r w:rsidR="0015377E" w:rsidRPr="00153D6B">
        <w:rPr>
          <w:highlight w:val="yellow"/>
          <w:lang w:eastAsia="en-GB"/>
        </w:rPr>
        <w:t xml:space="preserve">he value of the damping is determined </w:t>
      </w:r>
      <m:oMath>
        <m:sSub>
          <m:sSubPr>
            <m:ctrlPr>
              <w:rPr>
                <w:rFonts w:ascii="Cambria Math" w:hAnsi="Cambria Math"/>
                <w:highlight w:val="yellow"/>
              </w:rPr>
            </m:ctrlPr>
          </m:sSubPr>
          <m:e>
            <m:r>
              <w:rPr>
                <w:rFonts w:ascii="Cambria Math" w:hAnsi="Cambria Math"/>
                <w:highlight w:val="yellow"/>
              </w:rPr>
              <m:t>c</m:t>
            </m:r>
          </m:e>
          <m:sub>
            <m:r>
              <m:rPr>
                <m:sty m:val="p"/>
              </m:rPr>
              <w:rPr>
                <w:rFonts w:ascii="Cambria Math" w:hAnsi="Cambria Math"/>
                <w:highlight w:val="yellow"/>
              </w:rPr>
              <m:t>2</m:t>
            </m:r>
          </m:sub>
        </m:sSub>
        <m:r>
          <w:rPr>
            <w:rFonts w:ascii="Cambria Math" w:hAnsi="Cambria Math"/>
            <w:highlight w:val="yellow"/>
          </w:rPr>
          <m:t>=7 Ns/m</m:t>
        </m:r>
      </m:oMath>
      <w:r w:rsidR="00DF4BBA" w:rsidRPr="00153D6B">
        <w:rPr>
          <w:highlight w:val="yellow"/>
          <w:lang w:eastAsia="en-GB"/>
        </w:rPr>
        <w:t xml:space="preserve"> </w:t>
      </w:r>
      <w:r w:rsidR="0015377E" w:rsidRPr="00153D6B">
        <w:rPr>
          <w:highlight w:val="yellow"/>
          <w:lang w:eastAsia="en-GB"/>
        </w:rPr>
        <w:t>by reverse fitting the theoretical results onto the experimental ones.</w:t>
      </w:r>
      <w:r w:rsidR="0015377E">
        <w:rPr>
          <w:lang w:eastAsia="en-GB"/>
        </w:rPr>
        <w:t xml:space="preserve">  </w:t>
      </w:r>
    </w:p>
    <w:p w:rsidR="00F160B8" w:rsidRDefault="00A42BEC" w:rsidP="00C402F2">
      <w:pPr>
        <w:spacing w:after="0"/>
        <w:jc w:val="center"/>
      </w:pPr>
      <w:r>
        <w:rPr>
          <w:noProof/>
          <w:lang w:val="en-GB" w:eastAsia="en-GB"/>
        </w:rPr>
        <w:drawing>
          <wp:inline distT="0" distB="0" distL="0" distR="0">
            <wp:extent cx="5544371" cy="4143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5609" t="2941" r="7464" b="2715"/>
                    <a:stretch/>
                  </pic:blipFill>
                  <pic:spPr bwMode="auto">
                    <a:xfrm>
                      <a:off x="0" y="0"/>
                      <a:ext cx="5550312" cy="4147815"/>
                    </a:xfrm>
                    <a:prstGeom prst="rect">
                      <a:avLst/>
                    </a:prstGeom>
                    <a:noFill/>
                    <a:ln>
                      <a:noFill/>
                    </a:ln>
                    <a:extLst>
                      <a:ext uri="{53640926-AAD7-44D8-BBD7-CCE9431645EC}">
                        <a14:shadowObscured xmlns:a14="http://schemas.microsoft.com/office/drawing/2010/main"/>
                      </a:ext>
                    </a:extLst>
                  </pic:spPr>
                </pic:pic>
              </a:graphicData>
            </a:graphic>
          </wp:inline>
        </w:drawing>
      </w:r>
    </w:p>
    <w:p w:rsidR="00F160B8" w:rsidRDefault="00F160B8" w:rsidP="006901F3">
      <w:pPr>
        <w:pStyle w:val="Caption"/>
      </w:pPr>
      <w:bookmarkStart w:id="19" w:name="_Ref422813111"/>
      <w:r w:rsidRPr="00B742B6">
        <w:t xml:space="preserve">Figure </w:t>
      </w:r>
      <w:r w:rsidR="0053669D">
        <w:fldChar w:fldCharType="begin"/>
      </w:r>
      <w:r w:rsidR="0053669D">
        <w:instrText xml:space="preserve"> SEQ Figure \* ARABIC </w:instrText>
      </w:r>
      <w:r w:rsidR="0053669D">
        <w:fldChar w:fldCharType="separate"/>
      </w:r>
      <w:r w:rsidR="006667A4">
        <w:rPr>
          <w:noProof/>
        </w:rPr>
        <w:t>13</w:t>
      </w:r>
      <w:r w:rsidR="0053669D">
        <w:fldChar w:fldCharType="end"/>
      </w:r>
      <w:bookmarkEnd w:id="19"/>
      <w:r w:rsidRPr="00B742B6">
        <w:t xml:space="preserve"> Theoretical model results vs experimental results. The value of damping coefficient is determined  </w:t>
      </w:r>
      <m:oMath>
        <m:sSub>
          <m:sSubPr>
            <m:ctrlPr>
              <w:rPr>
                <w:rFonts w:ascii="Cambria Math" w:hAnsi="Cambria Math"/>
              </w:rPr>
            </m:ctrlPr>
          </m:sSubPr>
          <m:e>
            <m:r>
              <w:rPr>
                <w:rFonts w:ascii="Cambria Math" w:hAnsi="Cambria Math"/>
              </w:rPr>
              <m:t>c</m:t>
            </m:r>
          </m:e>
          <m:sub>
            <m:r>
              <m:rPr>
                <m:sty m:val="p"/>
              </m:rPr>
              <w:rPr>
                <w:rFonts w:ascii="Cambria Math" w:hAnsi="Cambria Math"/>
              </w:rPr>
              <m:t>2</m:t>
            </m:r>
          </m:sub>
        </m:sSub>
        <m:r>
          <w:rPr>
            <w:rFonts w:ascii="Cambria Math" w:hAnsi="Cambria Math"/>
          </w:rPr>
          <m:t>=7 NS/m</m:t>
        </m:r>
      </m:oMath>
      <w:r w:rsidRPr="00B742B6">
        <w:t xml:space="preserve"> </w:t>
      </w:r>
    </w:p>
    <w:p w:rsidR="00006022" w:rsidRDefault="00006022" w:rsidP="00006022">
      <w:pPr>
        <w:pStyle w:val="Heading2"/>
      </w:pPr>
      <w:r>
        <w:t>Test Rig Control Simulation</w:t>
      </w:r>
    </w:p>
    <w:p w:rsidR="00136FA6" w:rsidRDefault="00006022" w:rsidP="00136FA6">
      <w:pPr>
        <w:spacing w:after="0"/>
      </w:pPr>
      <w:r>
        <w:t xml:space="preserve">The plots of </w:t>
      </w:r>
      <w:r>
        <w:fldChar w:fldCharType="begin"/>
      </w:r>
      <w:r>
        <w:instrText xml:space="preserve"> REF _Ref426882945 \h </w:instrText>
      </w:r>
      <w:r>
        <w:fldChar w:fldCharType="separate"/>
      </w:r>
      <w:r w:rsidR="00695380">
        <w:t xml:space="preserve">Figure </w:t>
      </w:r>
      <w:r w:rsidR="00695380">
        <w:rPr>
          <w:noProof/>
        </w:rPr>
        <w:t>14</w:t>
      </w:r>
      <w:r>
        <w:fldChar w:fldCharType="end"/>
      </w:r>
      <w:r>
        <w:t xml:space="preserve"> show the time domain simulation results </w:t>
      </w:r>
      <w:r w:rsidR="00C402F2">
        <w:t>of</w:t>
      </w:r>
      <w:r>
        <w:t xml:space="preserve"> the verified model of the test rig that was presented in system of equations (7). The values in </w:t>
      </w:r>
      <w:r>
        <w:fldChar w:fldCharType="begin"/>
      </w:r>
      <w:r>
        <w:instrText xml:space="preserve"> REF _Ref422467033 \h </w:instrText>
      </w:r>
      <w:r>
        <w:fldChar w:fldCharType="separate"/>
      </w:r>
      <w:r w:rsidR="00695380" w:rsidRPr="00B742B6">
        <w:t xml:space="preserve">Table </w:t>
      </w:r>
      <w:r w:rsidR="00695380">
        <w:rPr>
          <w:noProof/>
        </w:rPr>
        <w:t>2</w:t>
      </w:r>
      <w:r>
        <w:fldChar w:fldCharType="end"/>
      </w:r>
      <w:r>
        <w:t xml:space="preserve"> are adopted for the model simulation. </w:t>
      </w:r>
      <w:r w:rsidR="00136FA6">
        <w:t xml:space="preserve">The simulation is performed for 60 seconds where the excitation frequency is varied from 45 Hz to 55 Hz every 5 seconds. It considered the cases of no control and </w:t>
      </w:r>
      <w:r w:rsidR="00B80D89">
        <w:t>gain scheduling</w:t>
      </w:r>
      <w:r w:rsidR="00136FA6">
        <w:t xml:space="preserve"> control with both positon and acceleration feedback is considered. A velocity feedback is also used to remove the effect of the damping introduced by the VCM. The description of this simulation is similar to the schematic presented in </w:t>
      </w:r>
      <w:r w:rsidR="00136FA6">
        <w:fldChar w:fldCharType="begin"/>
      </w:r>
      <w:r w:rsidR="00136FA6">
        <w:instrText xml:space="preserve"> REF _Ref425775874 \h </w:instrText>
      </w:r>
      <w:r w:rsidR="00136FA6">
        <w:fldChar w:fldCharType="separate"/>
      </w:r>
      <w:r w:rsidR="00695380">
        <w:t xml:space="preserve">Figure </w:t>
      </w:r>
      <w:r w:rsidR="00695380">
        <w:rPr>
          <w:noProof/>
        </w:rPr>
        <w:t>8</w:t>
      </w:r>
      <w:r w:rsidR="00136FA6">
        <w:fldChar w:fldCharType="end"/>
      </w:r>
      <w:r w:rsidR="00136FA6">
        <w:t xml:space="preserve"> where the model of the Stirling engine is now replaced with that of the test rig.   </w:t>
      </w:r>
    </w:p>
    <w:p w:rsidR="00136FA6" w:rsidRDefault="004C772F" w:rsidP="00136FA6">
      <w:pPr>
        <w:spacing w:after="0"/>
      </w:pPr>
      <w:r>
        <w:t xml:space="preserve">In </w:t>
      </w:r>
      <w:r w:rsidR="00136FA6">
        <w:fldChar w:fldCharType="begin"/>
      </w:r>
      <w:r w:rsidR="00136FA6">
        <w:instrText xml:space="preserve"> REF _Ref426882945 \h </w:instrText>
      </w:r>
      <w:r w:rsidR="00136FA6">
        <w:fldChar w:fldCharType="separate"/>
      </w:r>
      <w:r w:rsidR="00695380">
        <w:t xml:space="preserve">Figure </w:t>
      </w:r>
      <w:r w:rsidR="00695380">
        <w:rPr>
          <w:noProof/>
        </w:rPr>
        <w:t>14</w:t>
      </w:r>
      <w:r w:rsidR="00136FA6">
        <w:fldChar w:fldCharType="end"/>
      </w:r>
      <w:r>
        <w:t xml:space="preserve"> and </w:t>
      </w:r>
      <w:r>
        <w:fldChar w:fldCharType="begin"/>
      </w:r>
      <w:r>
        <w:instrText xml:space="preserve"> REF _Ref436482047 \h </w:instrText>
      </w:r>
      <w:r>
        <w:fldChar w:fldCharType="separate"/>
      </w:r>
      <w:r>
        <w:t xml:space="preserve">Figure </w:t>
      </w:r>
      <w:r>
        <w:rPr>
          <w:noProof/>
        </w:rPr>
        <w:t>15</w:t>
      </w:r>
      <w:r>
        <w:fldChar w:fldCharType="end"/>
      </w:r>
      <w:r>
        <w:t xml:space="preserve"> (</w:t>
      </w:r>
      <w:r w:rsidR="00136FA6">
        <w:t xml:space="preserve">a) and (b), when control is off, the ATMD only attenuates the vibration at its tuned frequency (50Hz) shown in gray. Theoretically the ATMD should cancel the vibration of the shaker table completely at 50 Hz when it has no damping, however in this case the vibration in the shaker table is not fully cancelled due to the existence damping in the VCM , nevertheless it is minimum at this frequency. After 50Hz, the magnitude of the shaker table vibration grows larger as the frequency of excitation shifts rightwards away from 50Hz to reach a maximum value at the combined resonance of the entire shaker-rig system occurs around 56Hz. With active control on, it is revealed that a far better performance is reached than with the passive case for all the frequencies between 45Hz and 55Hz with both position and acceleration feedback. The actuator force, stroke, voltage, current, and power consumption are also plotted. The predicted power consumption of the VCM decreases from a max value at 45Hz to a minimum at 50Hz then increases again with frequency. </w:t>
      </w:r>
    </w:p>
    <w:p w:rsidR="00136FA6" w:rsidRPr="00006022" w:rsidRDefault="00136FA6" w:rsidP="00136FA6">
      <w:r>
        <w:t>The simulation results show that the proposed control law has succeeded in mitigating the vibration of the shaker table</w:t>
      </w:r>
      <w:r w:rsidR="00A51094">
        <w:t xml:space="preserve"> theoretically for the validated shaker rig model</w:t>
      </w:r>
      <w:r>
        <w:t xml:space="preserve">. In addition to that, the required voltage, current, and power of the VCM are extracted. This allows for proper choice of the implementation hardware. The following section considers the implementation of the ATMD in the real test rig. </w:t>
      </w:r>
    </w:p>
    <w:p w:rsidR="00006022" w:rsidRDefault="00006022" w:rsidP="00006022"/>
    <w:p w:rsidR="00006022" w:rsidRDefault="000367DD" w:rsidP="00C402F2">
      <w:pPr>
        <w:keepNext/>
        <w:spacing w:after="0"/>
        <w:jc w:val="center"/>
      </w:pPr>
      <w:r>
        <w:rPr>
          <w:noProof/>
          <w:lang w:val="en-GB" w:eastAsia="en-GB"/>
        </w:rPr>
        <w:lastRenderedPageBreak/>
        <w:drawing>
          <wp:inline distT="0" distB="0" distL="0" distR="0" wp14:anchorId="74E9304D" wp14:editId="30EEDF5A">
            <wp:extent cx="5019675" cy="4257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l="7313" t="4675" r="7570" b="4471"/>
                    <a:stretch/>
                  </pic:blipFill>
                  <pic:spPr bwMode="auto">
                    <a:xfrm>
                      <a:off x="0" y="0"/>
                      <a:ext cx="5020485" cy="4258362"/>
                    </a:xfrm>
                    <a:prstGeom prst="rect">
                      <a:avLst/>
                    </a:prstGeom>
                    <a:noFill/>
                    <a:ln>
                      <a:noFill/>
                    </a:ln>
                    <a:extLst>
                      <a:ext uri="{53640926-AAD7-44D8-BBD7-CCE9431645EC}">
                        <a14:shadowObscured xmlns:a14="http://schemas.microsoft.com/office/drawing/2010/main"/>
                      </a:ext>
                    </a:extLst>
                  </pic:spPr>
                </pic:pic>
              </a:graphicData>
            </a:graphic>
          </wp:inline>
        </w:drawing>
      </w:r>
    </w:p>
    <w:p w:rsidR="00006022" w:rsidRDefault="00006022" w:rsidP="00006022">
      <w:pPr>
        <w:pStyle w:val="Caption"/>
      </w:pPr>
      <w:bookmarkStart w:id="20" w:name="_Ref426882945"/>
      <w:r>
        <w:t xml:space="preserve">Figure </w:t>
      </w:r>
      <w:r>
        <w:fldChar w:fldCharType="begin"/>
      </w:r>
      <w:r>
        <w:instrText xml:space="preserve"> SEQ Figure \* ARABIC </w:instrText>
      </w:r>
      <w:r>
        <w:fldChar w:fldCharType="separate"/>
      </w:r>
      <w:r w:rsidR="006667A4">
        <w:rPr>
          <w:noProof/>
        </w:rPr>
        <w:t>14</w:t>
      </w:r>
      <w:r>
        <w:fldChar w:fldCharType="end"/>
      </w:r>
      <w:bookmarkEnd w:id="20"/>
      <w:r>
        <w:t xml:space="preserve"> </w:t>
      </w:r>
      <w:r w:rsidRPr="002015B1">
        <w:t xml:space="preserve">Time domain simulation results for the active damping control </w:t>
      </w:r>
      <w:r w:rsidR="006667A4">
        <w:t xml:space="preserve">with position and velocity feedback </w:t>
      </w:r>
    </w:p>
    <w:p w:rsidR="006667A4" w:rsidRDefault="000367DD" w:rsidP="006667A4">
      <w:pPr>
        <w:keepNext/>
        <w:jc w:val="center"/>
      </w:pPr>
      <w:r>
        <w:rPr>
          <w:noProof/>
          <w:lang w:val="en-GB" w:eastAsia="en-GB"/>
        </w:rPr>
        <w:drawing>
          <wp:inline distT="0" distB="0" distL="0" distR="0" wp14:anchorId="56FB5064" wp14:editId="0247FE39">
            <wp:extent cx="5010912" cy="42574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6132" t="3256" r="6447" b="3796"/>
                    <a:stretch/>
                  </pic:blipFill>
                  <pic:spPr bwMode="auto">
                    <a:xfrm>
                      <a:off x="0" y="0"/>
                      <a:ext cx="5011182" cy="4257675"/>
                    </a:xfrm>
                    <a:prstGeom prst="rect">
                      <a:avLst/>
                    </a:prstGeom>
                    <a:noFill/>
                    <a:ln>
                      <a:noFill/>
                    </a:ln>
                    <a:extLst>
                      <a:ext uri="{53640926-AAD7-44D8-BBD7-CCE9431645EC}">
                        <a14:shadowObscured xmlns:a14="http://schemas.microsoft.com/office/drawing/2010/main"/>
                      </a:ext>
                    </a:extLst>
                  </pic:spPr>
                </pic:pic>
              </a:graphicData>
            </a:graphic>
          </wp:inline>
        </w:drawing>
      </w:r>
    </w:p>
    <w:p w:rsidR="000367DD" w:rsidRPr="000367DD" w:rsidRDefault="006667A4" w:rsidP="006667A4">
      <w:pPr>
        <w:pStyle w:val="Caption"/>
      </w:pPr>
      <w:bookmarkStart w:id="21" w:name="_Ref436482047"/>
      <w:r>
        <w:t xml:space="preserve">Figure </w:t>
      </w:r>
      <w:r>
        <w:fldChar w:fldCharType="begin"/>
      </w:r>
      <w:r>
        <w:instrText xml:space="preserve"> SEQ Figure \* ARABIC </w:instrText>
      </w:r>
      <w:r>
        <w:fldChar w:fldCharType="separate"/>
      </w:r>
      <w:r>
        <w:rPr>
          <w:noProof/>
        </w:rPr>
        <w:t>15</w:t>
      </w:r>
      <w:r>
        <w:fldChar w:fldCharType="end"/>
      </w:r>
      <w:bookmarkEnd w:id="21"/>
      <w:r>
        <w:t xml:space="preserve"> </w:t>
      </w:r>
      <w:r w:rsidRPr="00C53CF1">
        <w:t xml:space="preserve">Time domain simulation results for the active damping control with </w:t>
      </w:r>
      <w:r>
        <w:t>Acceleration</w:t>
      </w:r>
      <w:r w:rsidRPr="00C53CF1">
        <w:t xml:space="preserve"> and velocity feedback</w:t>
      </w:r>
    </w:p>
    <w:p w:rsidR="00A86A1F" w:rsidRDefault="00A33683" w:rsidP="006901F3">
      <w:pPr>
        <w:pStyle w:val="Heading1"/>
      </w:pPr>
      <w:r>
        <w:lastRenderedPageBreak/>
        <w:t xml:space="preserve">Implementation </w:t>
      </w:r>
    </w:p>
    <w:p w:rsidR="009C666E" w:rsidRPr="009C666E" w:rsidRDefault="009C666E" w:rsidP="009C666E">
      <w:r>
        <w:rPr>
          <w:szCs w:val="20"/>
        </w:rPr>
        <w:t>This section is dedicated to the validation of the findings presented in the previous section.</w:t>
      </w:r>
      <w:r w:rsidR="00A51094">
        <w:rPr>
          <w:szCs w:val="20"/>
        </w:rPr>
        <w:t xml:space="preserve"> The shaker rig is now used to perform the control implementation of the proposed control strategies. </w:t>
      </w:r>
    </w:p>
    <w:p w:rsidR="004A2B80" w:rsidRDefault="00FE7F22" w:rsidP="00A735AC">
      <w:pPr>
        <w:pStyle w:val="Caption"/>
        <w:spacing w:before="240"/>
      </w:pPr>
      <w:r>
        <w:rPr>
          <w:noProof/>
          <w:lang w:val="en-GB" w:eastAsia="en-GB"/>
        </w:rPr>
        <w:drawing>
          <wp:inline distT="0" distB="0" distL="0" distR="0" wp14:anchorId="1459BB0C" wp14:editId="51698264">
            <wp:extent cx="5591175" cy="2581275"/>
            <wp:effectExtent l="0" t="0" r="9525" b="952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b="15559"/>
                    <a:stretch/>
                  </pic:blipFill>
                  <pic:spPr bwMode="auto">
                    <a:xfrm>
                      <a:off x="0" y="0"/>
                      <a:ext cx="5591175" cy="2581275"/>
                    </a:xfrm>
                    <a:prstGeom prst="rect">
                      <a:avLst/>
                    </a:prstGeom>
                    <a:ln>
                      <a:noFill/>
                    </a:ln>
                    <a:extLst>
                      <a:ext uri="{53640926-AAD7-44D8-BBD7-CCE9431645EC}">
                        <a14:shadowObscured xmlns:a14="http://schemas.microsoft.com/office/drawing/2010/main"/>
                      </a:ext>
                    </a:extLst>
                  </pic:spPr>
                </pic:pic>
              </a:graphicData>
            </a:graphic>
          </wp:inline>
        </w:drawing>
      </w:r>
      <w:r w:rsidR="00C24AB4">
        <w:br w:type="textWrapping" w:clear="all"/>
      </w:r>
      <w:r w:rsidR="004A2B80">
        <w:t xml:space="preserve">Figure </w:t>
      </w:r>
      <w:r w:rsidR="004A2B80">
        <w:fldChar w:fldCharType="begin"/>
      </w:r>
      <w:r w:rsidR="004A2B80">
        <w:instrText xml:space="preserve"> SEQ Figure \* ARABIC </w:instrText>
      </w:r>
      <w:r w:rsidR="004A2B80">
        <w:fldChar w:fldCharType="separate"/>
      </w:r>
      <w:proofErr w:type="gramStart"/>
      <w:r w:rsidR="006667A4">
        <w:rPr>
          <w:noProof/>
        </w:rPr>
        <w:t>16</w:t>
      </w:r>
      <w:r w:rsidR="004A2B80">
        <w:fldChar w:fldCharType="end"/>
      </w:r>
      <w:r w:rsidR="004A2B80">
        <w:t xml:space="preserve"> </w:t>
      </w:r>
      <w:r w:rsidR="004A2B80" w:rsidRPr="009728C5">
        <w:t>Active damping shaker rig</w:t>
      </w:r>
      <w:proofErr w:type="gramEnd"/>
    </w:p>
    <w:p w:rsidR="009C666E" w:rsidRDefault="004A2B80" w:rsidP="00B51D59">
      <w:r>
        <w:t xml:space="preserve">In </w:t>
      </w:r>
      <w:r w:rsidRPr="001210C0">
        <w:t>th</w:t>
      </w:r>
      <w:r w:rsidR="00A51094">
        <w:t>is</w:t>
      </w:r>
      <w:r w:rsidRPr="001210C0">
        <w:t xml:space="preserve"> experiment, the shaker is powered by a 1.3 KVA power amplifier which is controlled by a small voltage signal between ±2 volts.</w:t>
      </w:r>
      <w:r w:rsidR="00872EDA">
        <w:t xml:space="preserve"> </w:t>
      </w:r>
      <w:r w:rsidRPr="001210C0">
        <w:t>The VCM (GVCM-051-051-01</w:t>
      </w:r>
      <w:r w:rsidR="00157470">
        <w:t>)</w:t>
      </w:r>
      <w:r w:rsidRPr="001210C0">
        <w:t xml:space="preserve"> is powered with a servo linear drive amplifier TA105 capable of delivering a max current of 2A peak to peak control</w:t>
      </w:r>
      <w:r w:rsidR="00503BFE">
        <w:t>led</w:t>
      </w:r>
      <w:r w:rsidRPr="001210C0">
        <w:t xml:space="preserve"> by a fast proportional current controller.</w:t>
      </w:r>
      <w:r w:rsidR="009C666E">
        <w:t xml:space="preserve"> The motor amplifier control signal is </w:t>
      </w:r>
      <w:r w:rsidR="00B375BF">
        <w:t>output</w:t>
      </w:r>
      <w:r w:rsidR="009C666E">
        <w:t xml:space="preserve"> by the control code</w:t>
      </w:r>
      <w:r w:rsidR="00503BFE">
        <w:t xml:space="preserve"> as a reference current to be delivered by the VCM</w:t>
      </w:r>
      <w:r w:rsidR="009C666E">
        <w:t>.</w:t>
      </w:r>
      <w:r w:rsidRPr="001210C0">
        <w:t xml:space="preserve"> </w:t>
      </w:r>
    </w:p>
    <w:p w:rsidR="00503BFE" w:rsidRDefault="009C666E" w:rsidP="00B51D59">
      <w:r>
        <w:t xml:space="preserve">The control code is compiled on a </w:t>
      </w:r>
      <w:r w:rsidRPr="001210C0">
        <w:t>CompactRio 9024 controller featuring an industrial 800 MHz real-time processor that runs LabVIEW for deterministic, reliable real-time applications used for control, logging, and data analysis.</w:t>
      </w:r>
      <w:r>
        <w:t xml:space="preserve"> </w:t>
      </w:r>
      <w:r w:rsidRPr="001210C0">
        <w:t xml:space="preserve">The </w:t>
      </w:r>
      <w:r>
        <w:t>controller</w:t>
      </w:r>
      <w:r w:rsidRPr="001210C0">
        <w:t xml:space="preserve"> also features a user-defined FPGA circuitry in its chassis that controls each I/O module. Two LabVIEW codes were implemente</w:t>
      </w:r>
      <w:r>
        <w:t>d simultaneously on the Compact</w:t>
      </w:r>
      <w:r w:rsidRPr="001210C0">
        <w:t>Rio real time engine and the FPGA respectively.</w:t>
      </w:r>
      <w:r>
        <w:t xml:space="preserve"> The acceleration measurement</w:t>
      </w:r>
      <w:r w:rsidR="00B375BF">
        <w:t>,</w:t>
      </w:r>
      <w:r>
        <w:t xml:space="preserve"> processing</w:t>
      </w:r>
      <w:r w:rsidR="00B375BF">
        <w:t>, and control</w:t>
      </w:r>
      <w:r>
        <w:t xml:space="preserve"> are performed on the FPGA with a </w:t>
      </w:r>
      <w:r w:rsidRPr="001210C0">
        <w:t>20µs</w:t>
      </w:r>
      <w:r>
        <w:t xml:space="preserve"> execution</w:t>
      </w:r>
      <w:r w:rsidRPr="001210C0">
        <w:t xml:space="preserve"> loop rate</w:t>
      </w:r>
      <w:r w:rsidR="00503BFE">
        <w:t>. Data logging is performed on the real time</w:t>
      </w:r>
      <w:r w:rsidR="004A2B80" w:rsidRPr="001210C0">
        <w:t xml:space="preserve"> code</w:t>
      </w:r>
      <w:r w:rsidR="00503BFE">
        <w:t xml:space="preserve"> with a 100ms loop rate </w:t>
      </w:r>
      <w:r w:rsidR="00DC4C1D">
        <w:t xml:space="preserve">and </w:t>
      </w:r>
      <w:r w:rsidR="004A2B80" w:rsidRPr="001210C0">
        <w:t xml:space="preserve">communicates to the FPGA code via direct memory access FIFOs. </w:t>
      </w:r>
    </w:p>
    <w:p w:rsidR="00DC4C1D" w:rsidRDefault="004A2B80" w:rsidP="00DC4C1D">
      <w:r w:rsidRPr="001210C0">
        <w:t xml:space="preserve">Two analogue input modules (NI 9234, NI 9205) and one analogue output module (NI 9263) were used to process the </w:t>
      </w:r>
      <w:r>
        <w:t>signals</w:t>
      </w:r>
      <w:r w:rsidRPr="001210C0">
        <w:t xml:space="preserve">. </w:t>
      </w:r>
      <w:r w:rsidR="00DC4C1D">
        <w:t>The excitation frequency of the shaker table is measured using an analogue period measurement block provided in LabVIEW FPGA library.</w:t>
      </w:r>
      <w:r w:rsidR="00B375BF">
        <w:t xml:space="preserve"> </w:t>
      </w:r>
      <w:r w:rsidRPr="001210C0">
        <w:t xml:space="preserve">Acceleration data of the shaker table and the </w:t>
      </w:r>
      <w:r w:rsidR="00DC4C1D">
        <w:t>A</w:t>
      </w:r>
      <w:r w:rsidRPr="001210C0">
        <w:t xml:space="preserve">TMD were obtained from two accelerometers with dynamic range of ±71g mounted in the middle of the shaker table and the helical spring respectively. The acceleration signals were sampled at a rate of 50KS/s using an AC coupled input stage of a 24-bit </w:t>
      </w:r>
      <w:r w:rsidR="003348DC">
        <w:t>ADC</w:t>
      </w:r>
      <w:r w:rsidRPr="001210C0">
        <w:t>.</w:t>
      </w:r>
      <w:r>
        <w:t xml:space="preserve"> </w:t>
      </w:r>
      <w:r w:rsidR="00DC4C1D">
        <w:t>A 2</w:t>
      </w:r>
      <w:r w:rsidR="00DC4C1D" w:rsidRPr="006A74B3">
        <w:rPr>
          <w:vertAlign w:val="superscript"/>
        </w:rPr>
        <w:t>nd</w:t>
      </w:r>
      <w:r w:rsidR="00DC4C1D">
        <w:t xml:space="preserve"> order Butterworth </w:t>
      </w:r>
      <w:r w:rsidR="001C7D32">
        <w:t>low-pa</w:t>
      </w:r>
      <w:r w:rsidR="00DC4C1D">
        <w:t>ss filter with a variable cut-off frequency is employed to remove any measurement noise from the accelerometers.</w:t>
      </w:r>
      <w:r w:rsidR="00DC4C1D" w:rsidRPr="00DC4C1D">
        <w:t xml:space="preserve"> </w:t>
      </w:r>
      <w:r w:rsidR="00DC4C1D">
        <w:t xml:space="preserve">The velocity and position of the shaker table and ATMD are obtained by performing digital time integration twice. Two </w:t>
      </w:r>
      <w:r w:rsidR="001C7D32">
        <w:t>h</w:t>
      </w:r>
      <w:r w:rsidR="00DC4C1D">
        <w:t>igh-</w:t>
      </w:r>
      <w:r w:rsidR="001C7D32">
        <w:t>p</w:t>
      </w:r>
      <w:r w:rsidR="00DC4C1D">
        <w:t xml:space="preserve">ass filters with 2.5Hz cut-off are used to eliminate any signal drift that </w:t>
      </w:r>
      <w:r w:rsidR="00B375BF">
        <w:t>may result</w:t>
      </w:r>
      <w:r w:rsidR="00DC4C1D">
        <w:t xml:space="preserve"> from the time integration.</w:t>
      </w:r>
    </w:p>
    <w:p w:rsidR="004A2B80" w:rsidRDefault="00DC4C1D" w:rsidP="00B51D59">
      <w:r>
        <w:t xml:space="preserve">There is a drawback associated filtering the input signals concerning a resulting </w:t>
      </w:r>
      <w:r w:rsidR="00FB5E7B">
        <w:t>phase shift</w:t>
      </w:r>
      <w:r>
        <w:t xml:space="preserve"> which may deter the control action or even destabilize it</w:t>
      </w:r>
      <w:r w:rsidRPr="004003B4">
        <w:rPr>
          <w:highlight w:val="yellow"/>
        </w:rPr>
        <w:t xml:space="preserve">. In </w:t>
      </w:r>
      <w:r w:rsidR="00FB5E7B" w:rsidRPr="004003B4">
        <w:rPr>
          <w:highlight w:val="yellow"/>
        </w:rPr>
        <w:t>continuous-time systems</w:t>
      </w:r>
      <w:r w:rsidRPr="004003B4">
        <w:rPr>
          <w:highlight w:val="yellow"/>
        </w:rPr>
        <w:t>, a low</w:t>
      </w:r>
      <w:r w:rsidR="00FB5E7B" w:rsidRPr="004003B4">
        <w:rPr>
          <w:highlight w:val="yellow"/>
        </w:rPr>
        <w:t>-</w:t>
      </w:r>
      <w:r w:rsidRPr="004003B4">
        <w:rPr>
          <w:highlight w:val="yellow"/>
        </w:rPr>
        <w:t xml:space="preserve">pass filter </w:t>
      </w:r>
      <w:r w:rsidR="00FB5E7B" w:rsidRPr="004003B4">
        <w:rPr>
          <w:highlight w:val="yellow"/>
        </w:rPr>
        <w:t>induces a phase lag whereas a high-</w:t>
      </w:r>
      <w:r w:rsidRPr="004003B4">
        <w:rPr>
          <w:highlight w:val="yellow"/>
        </w:rPr>
        <w:t xml:space="preserve">pass filter </w:t>
      </w:r>
      <w:r w:rsidR="00FB5E7B" w:rsidRPr="004003B4">
        <w:rPr>
          <w:highlight w:val="yellow"/>
        </w:rPr>
        <w:t>induces a phase lead</w:t>
      </w:r>
      <w:r w:rsidRPr="004003B4">
        <w:rPr>
          <w:highlight w:val="yellow"/>
        </w:rPr>
        <w:t xml:space="preserve"> depending on the cut-off frequency.</w:t>
      </w:r>
      <w:r>
        <w:t xml:space="preserve"> It follows that a combination of a low pass and high pass filter can be optimized based on careful choice of the cut-off frequencies in such a way that produces zero </w:t>
      </w:r>
      <w:r w:rsidR="005200B2">
        <w:t>phase shift</w:t>
      </w:r>
      <w:r>
        <w:t>. In the implementation code, a variable cut-of</w:t>
      </w:r>
      <w:r w:rsidR="00153D6B">
        <w:t>f frequency of the low-</w:t>
      </w:r>
      <w:r>
        <w:t xml:space="preserve">pass filter is determined with adaptive filter coefficients following the formulae of </w:t>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Hp</m:t>
            </m:r>
          </m:sub>
        </m:sSub>
      </m:oMath>
      <w:r>
        <w:rPr>
          <w:lang w:val="en-GB"/>
        </w:rPr>
        <w:t xml:space="preserve"> </w:t>
      </w:r>
      <w:r>
        <w:t xml:space="preserve">and </w:t>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Lp</m:t>
            </m:r>
          </m:sub>
        </m:sSub>
      </m:oMath>
      <w:r>
        <w:rPr>
          <w:lang w:val="en-GB"/>
        </w:rPr>
        <w:t xml:space="preserve"> in</w:t>
      </w:r>
      <w:r w:rsidR="00FB5E7B">
        <w:rPr>
          <w:lang w:val="en-GB"/>
        </w:rPr>
        <w:t xml:space="preserve"> </w:t>
      </w:r>
      <w:r>
        <w:rPr>
          <w:lang w:val="en-GB"/>
        </w:rPr>
        <w:fldChar w:fldCharType="begin"/>
      </w:r>
      <w:r>
        <w:rPr>
          <w:lang w:val="en-GB"/>
        </w:rPr>
        <w:instrText xml:space="preserve"> REF _Ref426885477 \h </w:instrText>
      </w:r>
      <w:r w:rsidR="00136FA6">
        <w:rPr>
          <w:lang w:val="en-GB"/>
        </w:rPr>
        <w:instrText xml:space="preserve"> \* MERGEFORMAT </w:instrText>
      </w:r>
      <w:r>
        <w:rPr>
          <w:lang w:val="en-GB"/>
        </w:rPr>
      </w:r>
      <w:r>
        <w:rPr>
          <w:lang w:val="en-GB"/>
        </w:rPr>
        <w:fldChar w:fldCharType="separate"/>
      </w:r>
      <w:r w:rsidR="00695380">
        <w:t>Table</w:t>
      </w:r>
      <w:r w:rsidR="00695380">
        <w:rPr>
          <w:noProof/>
        </w:rPr>
        <w:t xml:space="preserve"> 3</w:t>
      </w:r>
      <w:r>
        <w:rPr>
          <w:lang w:val="en-GB"/>
        </w:rPr>
        <w:fldChar w:fldCharType="end"/>
      </w:r>
      <w:r>
        <w:rPr>
          <w:lang w:val="en-GB"/>
        </w:rPr>
        <w:t xml:space="preserve">. </w:t>
      </w:r>
      <w:r w:rsidR="00566A90">
        <w:t>T</w:t>
      </w:r>
      <w:r w:rsidR="00B51D59">
        <w:t>he following figure shows the</w:t>
      </w:r>
      <w:r>
        <w:t xml:space="preserve"> schematic of the active control implementation.</w:t>
      </w:r>
    </w:p>
    <w:p w:rsidR="004A2B80" w:rsidRDefault="006F3327" w:rsidP="00285367">
      <w:pPr>
        <w:spacing w:after="0"/>
        <w:jc w:val="center"/>
      </w:pPr>
      <w:r>
        <w:rPr>
          <w:noProof/>
          <w:lang w:val="en-GB" w:eastAsia="en-GB"/>
        </w:rPr>
        <w:lastRenderedPageBreak/>
        <w:drawing>
          <wp:inline distT="0" distB="0" distL="0" distR="0" wp14:anchorId="57BC17A9" wp14:editId="65E4865C">
            <wp:extent cx="5686425" cy="54197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84577" cy="5417964"/>
                    </a:xfrm>
                    <a:prstGeom prst="rect">
                      <a:avLst/>
                    </a:prstGeom>
                    <a:noFill/>
                    <a:ln>
                      <a:noFill/>
                    </a:ln>
                  </pic:spPr>
                </pic:pic>
              </a:graphicData>
            </a:graphic>
          </wp:inline>
        </w:drawing>
      </w:r>
    </w:p>
    <w:p w:rsidR="00A86A1F" w:rsidRDefault="004A2B80" w:rsidP="006901F3">
      <w:pPr>
        <w:pStyle w:val="Caption"/>
      </w:pPr>
      <w:r>
        <w:t xml:space="preserve">Figure </w:t>
      </w:r>
      <w:r>
        <w:fldChar w:fldCharType="begin"/>
      </w:r>
      <w:r>
        <w:instrText xml:space="preserve"> SEQ Figure \* ARABIC </w:instrText>
      </w:r>
      <w:r>
        <w:fldChar w:fldCharType="separate"/>
      </w:r>
      <w:r w:rsidR="006667A4">
        <w:rPr>
          <w:noProof/>
        </w:rPr>
        <w:t>17</w:t>
      </w:r>
      <w:r>
        <w:fldChar w:fldCharType="end"/>
      </w:r>
      <w:r>
        <w:t xml:space="preserve"> </w:t>
      </w:r>
      <w:r w:rsidRPr="00577ABD">
        <w:t xml:space="preserve">Schematic Diagram of the control model </w:t>
      </w:r>
      <w:r w:rsidR="00AA1559">
        <w:t>Testing</w:t>
      </w:r>
      <w:r w:rsidR="00875805">
        <w:t xml:space="preserve"> </w:t>
      </w:r>
      <w:r w:rsidR="007B7FCB">
        <w:t>and Validation of the Proposed Methods</w:t>
      </w:r>
      <w:r w:rsidR="00244538">
        <w:t xml:space="preserve"> </w:t>
      </w:r>
    </w:p>
    <w:p w:rsidR="00B936FB" w:rsidRDefault="00B936FB" w:rsidP="004D654B">
      <w:pPr>
        <w:pStyle w:val="Caption"/>
        <w:spacing w:after="0"/>
      </w:pPr>
      <w:bookmarkStart w:id="22" w:name="_Ref426885477"/>
      <w:r>
        <w:t xml:space="preserve">Table </w:t>
      </w:r>
      <w:r>
        <w:fldChar w:fldCharType="begin"/>
      </w:r>
      <w:r>
        <w:instrText xml:space="preserve"> SEQ Table \* ARABIC </w:instrText>
      </w:r>
      <w:r>
        <w:fldChar w:fldCharType="separate"/>
      </w:r>
      <w:r w:rsidR="00695380">
        <w:rPr>
          <w:noProof/>
        </w:rPr>
        <w:t>3</w:t>
      </w:r>
      <w:r>
        <w:fldChar w:fldCharType="end"/>
      </w:r>
      <w:bookmarkEnd w:id="22"/>
      <w:r>
        <w:t xml:space="preserve"> Test Parameters</w:t>
      </w:r>
    </w:p>
    <w:tbl>
      <w:tblPr>
        <w:tblStyle w:val="TableGrid1"/>
        <w:tblW w:w="71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6"/>
        <w:gridCol w:w="861"/>
        <w:gridCol w:w="3109"/>
        <w:gridCol w:w="989"/>
      </w:tblGrid>
      <w:tr w:rsidR="00B936FB" w:rsidRPr="00AC22AD" w:rsidTr="004D654B">
        <w:trPr>
          <w:trHeight w:val="359"/>
          <w:jc w:val="center"/>
        </w:trPr>
        <w:tc>
          <w:tcPr>
            <w:tcW w:w="2164" w:type="dxa"/>
            <w:tcBorders>
              <w:top w:val="single" w:sz="4" w:space="0" w:color="auto"/>
              <w:bottom w:val="single" w:sz="4" w:space="0" w:color="auto"/>
            </w:tcBorders>
            <w:shd w:val="clear" w:color="auto" w:fill="auto"/>
            <w:vAlign w:val="center"/>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Parameter</w:t>
            </w:r>
          </w:p>
        </w:tc>
        <w:tc>
          <w:tcPr>
            <w:tcW w:w="840" w:type="dxa"/>
            <w:tcBorders>
              <w:top w:val="single" w:sz="4" w:space="0" w:color="auto"/>
              <w:bottom w:val="single" w:sz="4" w:space="0" w:color="auto"/>
            </w:tcBorders>
            <w:shd w:val="clear" w:color="auto" w:fill="auto"/>
            <w:vAlign w:val="center"/>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Symbol</w:t>
            </w:r>
          </w:p>
        </w:tc>
        <w:tc>
          <w:tcPr>
            <w:tcW w:w="3119" w:type="dxa"/>
            <w:tcBorders>
              <w:top w:val="single" w:sz="4" w:space="0" w:color="auto"/>
              <w:bottom w:val="single" w:sz="4" w:space="0" w:color="auto"/>
            </w:tcBorders>
            <w:shd w:val="clear" w:color="auto" w:fill="auto"/>
            <w:vAlign w:val="center"/>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Value</w:t>
            </w:r>
          </w:p>
        </w:tc>
        <w:tc>
          <w:tcPr>
            <w:tcW w:w="992" w:type="dxa"/>
            <w:tcBorders>
              <w:top w:val="single" w:sz="4" w:space="0" w:color="auto"/>
              <w:bottom w:val="single" w:sz="4" w:space="0" w:color="auto"/>
            </w:tcBorders>
            <w:shd w:val="clear" w:color="auto" w:fill="auto"/>
            <w:vAlign w:val="center"/>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Unit</w:t>
            </w:r>
          </w:p>
        </w:tc>
      </w:tr>
      <w:tr w:rsidR="00B936FB" w:rsidRPr="00AC22AD" w:rsidTr="00872EDA">
        <w:trPr>
          <w:trHeight w:val="241"/>
          <w:jc w:val="center"/>
        </w:trPr>
        <w:tc>
          <w:tcPr>
            <w:tcW w:w="2164" w:type="dxa"/>
            <w:tcBorders>
              <w:top w:val="single" w:sz="4" w:space="0" w:color="auto"/>
            </w:tcBorders>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Shaker Excitation</w:t>
            </w:r>
          </w:p>
        </w:tc>
        <w:tc>
          <w:tcPr>
            <w:tcW w:w="840" w:type="dxa"/>
            <w:tcBorders>
              <w:top w:val="single" w:sz="4" w:space="0" w:color="auto"/>
            </w:tcBorders>
          </w:tcPr>
          <w:p w:rsidR="00B936FB" w:rsidRPr="00AC22AD" w:rsidRDefault="004D654B" w:rsidP="00D95206">
            <w:pPr>
              <w:spacing w:after="0"/>
              <w:rPr>
                <w:rFonts w:ascii="Times New Roman" w:hAnsi="Times New Roman"/>
                <w:b/>
                <w:sz w:val="20"/>
                <w:szCs w:val="20"/>
                <w:lang w:val="en-GB"/>
              </w:rPr>
            </w:pPr>
            <m:oMathPara>
              <m:oMathParaPr>
                <m:jc m:val="left"/>
              </m:oMathParaPr>
              <m:oMath>
                <m:sSub>
                  <m:sSubPr>
                    <m:ctrlPr>
                      <w:rPr>
                        <w:rFonts w:ascii="Cambria Math" w:hAnsi="Cambria Math"/>
                        <w:b/>
                        <w:sz w:val="20"/>
                        <w:szCs w:val="20"/>
                        <w:lang w:val="en-GB"/>
                      </w:rPr>
                    </m:ctrlPr>
                  </m:sSubPr>
                  <m:e>
                    <m:r>
                      <m:rPr>
                        <m:sty m:val="bi"/>
                      </m:rPr>
                      <w:rPr>
                        <w:rFonts w:ascii="Cambria Math" w:hAnsi="Cambria Math"/>
                        <w:sz w:val="20"/>
                        <w:szCs w:val="20"/>
                        <w:lang w:val="en-GB"/>
                      </w:rPr>
                      <m:t>V</m:t>
                    </m:r>
                  </m:e>
                  <m:sub>
                    <m:r>
                      <m:rPr>
                        <m:sty m:val="bi"/>
                      </m:rPr>
                      <w:rPr>
                        <w:rFonts w:ascii="Cambria Math" w:hAnsi="Cambria Math"/>
                        <w:sz w:val="20"/>
                        <w:szCs w:val="20"/>
                        <w:lang w:val="en-GB"/>
                      </w:rPr>
                      <m:t>s</m:t>
                    </m:r>
                  </m:sub>
                </m:sSub>
              </m:oMath>
            </m:oMathPara>
          </w:p>
        </w:tc>
        <w:tc>
          <w:tcPr>
            <w:tcW w:w="3119" w:type="dxa"/>
            <w:tcBorders>
              <w:top w:val="single" w:sz="4" w:space="0" w:color="auto"/>
            </w:tcBorders>
          </w:tcPr>
          <w:p w:rsidR="00B936FB" w:rsidRPr="00AC22AD" w:rsidRDefault="00AC22AD" w:rsidP="00D95206">
            <w:pPr>
              <w:spacing w:after="0"/>
              <w:rPr>
                <w:rFonts w:ascii="Times New Roman" w:hAnsi="Times New Roman"/>
                <w:b/>
                <w:sz w:val="20"/>
                <w:szCs w:val="20"/>
                <w:lang w:val="en-GB"/>
              </w:rPr>
            </w:pPr>
            <m:oMathPara>
              <m:oMathParaPr>
                <m:jc m:val="left"/>
              </m:oMathParaPr>
              <m:oMath>
                <m:r>
                  <m:rPr>
                    <m:sty m:val="b"/>
                  </m:rPr>
                  <w:rPr>
                    <w:rFonts w:ascii="Cambria Math" w:hAnsi="Cambria Math"/>
                    <w:sz w:val="20"/>
                    <w:szCs w:val="20"/>
                    <w:lang w:val="en-GB"/>
                  </w:rPr>
                  <m:t xml:space="preserve">4 </m:t>
                </m:r>
                <m:func>
                  <m:funcPr>
                    <m:ctrlPr>
                      <w:rPr>
                        <w:rFonts w:ascii="Cambria Math" w:hAnsi="Cambria Math"/>
                        <w:b/>
                        <w:sz w:val="20"/>
                        <w:szCs w:val="20"/>
                        <w:lang w:val="en-GB"/>
                      </w:rPr>
                    </m:ctrlPr>
                  </m:funcPr>
                  <m:fName>
                    <m:r>
                      <m:rPr>
                        <m:sty m:val="b"/>
                      </m:rPr>
                      <w:rPr>
                        <w:rFonts w:ascii="Cambria Math" w:hAnsi="Cambria Math"/>
                        <w:sz w:val="20"/>
                        <w:szCs w:val="20"/>
                        <w:lang w:val="en-GB"/>
                      </w:rPr>
                      <m:t>sin</m:t>
                    </m:r>
                  </m:fName>
                  <m:e>
                    <m:r>
                      <m:rPr>
                        <m:sty m:val="b"/>
                      </m:rPr>
                      <w:rPr>
                        <w:rFonts w:ascii="Cambria Math" w:hAnsi="Cambria Math"/>
                        <w:sz w:val="20"/>
                        <w:szCs w:val="20"/>
                        <w:lang w:val="en-GB"/>
                      </w:rPr>
                      <m:t>2</m:t>
                    </m:r>
                    <m:r>
                      <m:rPr>
                        <m:sty m:val="bi"/>
                      </m:rPr>
                      <w:rPr>
                        <w:rFonts w:ascii="Cambria Math" w:hAnsi="Cambria Math"/>
                        <w:sz w:val="20"/>
                        <w:szCs w:val="20"/>
                        <w:lang w:val="en-GB"/>
                      </w:rPr>
                      <m:t>π</m:t>
                    </m:r>
                    <m:sSub>
                      <m:sSubPr>
                        <m:ctrlPr>
                          <w:rPr>
                            <w:rFonts w:ascii="Cambria Math" w:hAnsi="Cambria Math"/>
                            <w:b/>
                            <w:sz w:val="20"/>
                            <w:szCs w:val="20"/>
                            <w:lang w:val="en-GB"/>
                          </w:rPr>
                        </m:ctrlPr>
                      </m:sSubPr>
                      <m:e>
                        <m:r>
                          <m:rPr>
                            <m:sty m:val="bi"/>
                          </m:rPr>
                          <w:rPr>
                            <w:rFonts w:ascii="Cambria Math" w:hAnsi="Cambria Math"/>
                            <w:sz w:val="20"/>
                            <w:szCs w:val="20"/>
                            <w:lang w:val="en-GB"/>
                          </w:rPr>
                          <m:t>f</m:t>
                        </m:r>
                      </m:e>
                      <m:sub>
                        <m:r>
                          <m:rPr>
                            <m:sty m:val="bi"/>
                          </m:rPr>
                          <w:rPr>
                            <w:rFonts w:ascii="Cambria Math" w:hAnsi="Cambria Math"/>
                            <w:sz w:val="20"/>
                            <w:szCs w:val="20"/>
                            <w:lang w:val="en-GB"/>
                          </w:rPr>
                          <m:t>exc</m:t>
                        </m:r>
                      </m:sub>
                    </m:sSub>
                    <m:r>
                      <m:rPr>
                        <m:sty m:val="bi"/>
                      </m:rPr>
                      <w:rPr>
                        <w:rFonts w:ascii="Cambria Math" w:hAnsi="Cambria Math"/>
                        <w:sz w:val="20"/>
                        <w:szCs w:val="20"/>
                        <w:lang w:val="en-GB"/>
                      </w:rPr>
                      <m:t>T</m:t>
                    </m:r>
                  </m:e>
                </m:func>
              </m:oMath>
            </m:oMathPara>
          </w:p>
        </w:tc>
        <w:tc>
          <w:tcPr>
            <w:tcW w:w="992" w:type="dxa"/>
            <w:tcBorders>
              <w:top w:val="single" w:sz="4" w:space="0" w:color="auto"/>
            </w:tcBorders>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[V]</w:t>
            </w:r>
          </w:p>
        </w:tc>
      </w:tr>
      <w:tr w:rsidR="00B936FB" w:rsidRPr="00AC22AD" w:rsidTr="00872EDA">
        <w:trPr>
          <w:trHeight w:val="241"/>
          <w:jc w:val="center"/>
        </w:trPr>
        <w:tc>
          <w:tcPr>
            <w:tcW w:w="2164"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Excitation Frequency</w:t>
            </w:r>
          </w:p>
        </w:tc>
        <w:tc>
          <w:tcPr>
            <w:tcW w:w="840" w:type="dxa"/>
          </w:tcPr>
          <w:p w:rsidR="00B936FB" w:rsidRPr="00AC22AD" w:rsidRDefault="004D654B" w:rsidP="00D95206">
            <w:pPr>
              <w:spacing w:after="0"/>
              <w:rPr>
                <w:rFonts w:ascii="Times New Roman" w:hAnsi="Times New Roman"/>
                <w:b/>
                <w:sz w:val="20"/>
                <w:szCs w:val="20"/>
                <w:lang w:val="en-GB"/>
              </w:rPr>
            </w:pPr>
            <m:oMathPara>
              <m:oMathParaPr>
                <m:jc m:val="left"/>
              </m:oMathParaPr>
              <m:oMath>
                <m:sSub>
                  <m:sSubPr>
                    <m:ctrlPr>
                      <w:rPr>
                        <w:rFonts w:ascii="Cambria Math" w:hAnsi="Cambria Math"/>
                        <w:b/>
                        <w:sz w:val="20"/>
                        <w:szCs w:val="20"/>
                        <w:lang w:val="en-GB"/>
                      </w:rPr>
                    </m:ctrlPr>
                  </m:sSubPr>
                  <m:e>
                    <m:r>
                      <m:rPr>
                        <m:sty m:val="bi"/>
                      </m:rPr>
                      <w:rPr>
                        <w:rFonts w:ascii="Cambria Math" w:hAnsi="Cambria Math"/>
                        <w:sz w:val="20"/>
                        <w:szCs w:val="20"/>
                        <w:lang w:val="en-GB"/>
                      </w:rPr>
                      <m:t>f</m:t>
                    </m:r>
                  </m:e>
                  <m:sub>
                    <m:r>
                      <m:rPr>
                        <m:sty m:val="bi"/>
                      </m:rPr>
                      <w:rPr>
                        <w:rFonts w:ascii="Cambria Math" w:hAnsi="Cambria Math"/>
                        <w:sz w:val="20"/>
                        <w:szCs w:val="20"/>
                        <w:lang w:val="en-GB"/>
                      </w:rPr>
                      <m:t>exc</m:t>
                    </m:r>
                  </m:sub>
                </m:sSub>
              </m:oMath>
            </m:oMathPara>
          </w:p>
        </w:tc>
        <w:tc>
          <w:tcPr>
            <w:tcW w:w="3119"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40 - 60</w:t>
            </w:r>
          </w:p>
        </w:tc>
        <w:tc>
          <w:tcPr>
            <w:tcW w:w="992"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[Hz]</w:t>
            </w:r>
          </w:p>
        </w:tc>
      </w:tr>
      <w:tr w:rsidR="00B936FB" w:rsidRPr="00AC22AD" w:rsidTr="00872EDA">
        <w:trPr>
          <w:trHeight w:val="241"/>
          <w:jc w:val="center"/>
        </w:trPr>
        <w:tc>
          <w:tcPr>
            <w:tcW w:w="2164"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Test time</w:t>
            </w:r>
          </w:p>
        </w:tc>
        <w:tc>
          <w:tcPr>
            <w:tcW w:w="840"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T</w:t>
            </w:r>
          </w:p>
        </w:tc>
        <w:tc>
          <w:tcPr>
            <w:tcW w:w="3119"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60</w:t>
            </w:r>
          </w:p>
        </w:tc>
        <w:tc>
          <w:tcPr>
            <w:tcW w:w="992"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[S]</w:t>
            </w:r>
          </w:p>
        </w:tc>
      </w:tr>
      <w:tr w:rsidR="00B936FB" w:rsidRPr="00AC22AD" w:rsidTr="00872EDA">
        <w:trPr>
          <w:trHeight w:val="241"/>
          <w:jc w:val="center"/>
        </w:trPr>
        <w:tc>
          <w:tcPr>
            <w:tcW w:w="2164"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FPGA loop rate</w:t>
            </w:r>
          </w:p>
        </w:tc>
        <w:tc>
          <w:tcPr>
            <w:tcW w:w="840"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Ts</w:t>
            </w:r>
          </w:p>
        </w:tc>
        <w:tc>
          <w:tcPr>
            <w:tcW w:w="3119"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20e-6</w:t>
            </w:r>
          </w:p>
        </w:tc>
        <w:tc>
          <w:tcPr>
            <w:tcW w:w="992"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[S]</w:t>
            </w:r>
          </w:p>
        </w:tc>
      </w:tr>
      <w:tr w:rsidR="00B936FB" w:rsidRPr="00AC22AD" w:rsidTr="00872EDA">
        <w:trPr>
          <w:trHeight w:val="241"/>
          <w:jc w:val="center"/>
        </w:trPr>
        <w:tc>
          <w:tcPr>
            <w:tcW w:w="2164"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ATMD resonance</w:t>
            </w:r>
          </w:p>
        </w:tc>
        <w:tc>
          <w:tcPr>
            <w:tcW w:w="840" w:type="dxa"/>
          </w:tcPr>
          <w:p w:rsidR="00B936FB" w:rsidRPr="00AC22AD" w:rsidRDefault="004D654B" w:rsidP="00D95206">
            <w:pPr>
              <w:spacing w:after="0"/>
              <w:rPr>
                <w:rFonts w:ascii="Times New Roman" w:hAnsi="Times New Roman"/>
                <w:b/>
                <w:sz w:val="20"/>
                <w:szCs w:val="20"/>
                <w:lang w:val="en-GB"/>
              </w:rPr>
            </w:pPr>
            <m:oMathPara>
              <m:oMathParaPr>
                <m:jc m:val="left"/>
              </m:oMathParaPr>
              <m:oMath>
                <m:sSub>
                  <m:sSubPr>
                    <m:ctrlPr>
                      <w:rPr>
                        <w:rFonts w:ascii="Cambria Math" w:hAnsi="Cambria Math"/>
                        <w:b/>
                        <w:sz w:val="20"/>
                        <w:szCs w:val="20"/>
                        <w:lang w:val="en-GB"/>
                      </w:rPr>
                    </m:ctrlPr>
                  </m:sSubPr>
                  <m:e>
                    <m:r>
                      <m:rPr>
                        <m:sty m:val="bi"/>
                      </m:rPr>
                      <w:rPr>
                        <w:rFonts w:ascii="Cambria Math" w:hAnsi="Cambria Math"/>
                        <w:sz w:val="20"/>
                        <w:szCs w:val="20"/>
                        <w:lang w:val="en-GB"/>
                      </w:rPr>
                      <m:t>f</m:t>
                    </m:r>
                  </m:e>
                  <m:sub>
                    <m:r>
                      <m:rPr>
                        <m:sty m:val="bi"/>
                      </m:rPr>
                      <w:rPr>
                        <w:rFonts w:ascii="Cambria Math" w:hAnsi="Cambria Math"/>
                        <w:sz w:val="20"/>
                        <w:szCs w:val="20"/>
                        <w:lang w:val="en-GB"/>
                      </w:rPr>
                      <m:t>ATMD</m:t>
                    </m:r>
                  </m:sub>
                </m:sSub>
              </m:oMath>
            </m:oMathPara>
          </w:p>
        </w:tc>
        <w:tc>
          <w:tcPr>
            <w:tcW w:w="3119"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50</w:t>
            </w:r>
          </w:p>
        </w:tc>
        <w:tc>
          <w:tcPr>
            <w:tcW w:w="992"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[Hz]</w:t>
            </w:r>
          </w:p>
        </w:tc>
      </w:tr>
      <w:tr w:rsidR="00B936FB" w:rsidRPr="00AC22AD" w:rsidTr="00872EDA">
        <w:trPr>
          <w:trHeight w:val="377"/>
          <w:jc w:val="center"/>
        </w:trPr>
        <w:tc>
          <w:tcPr>
            <w:tcW w:w="2164"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Position feedback gain</w:t>
            </w:r>
          </w:p>
        </w:tc>
        <w:tc>
          <w:tcPr>
            <w:tcW w:w="840" w:type="dxa"/>
          </w:tcPr>
          <w:p w:rsidR="00B936FB" w:rsidRPr="00AC22AD" w:rsidRDefault="00AC22AD" w:rsidP="00D95206">
            <w:pPr>
              <w:spacing w:after="0"/>
              <w:rPr>
                <w:rFonts w:ascii="Times New Roman" w:hAnsi="Times New Roman"/>
                <w:b/>
                <w:sz w:val="20"/>
                <w:szCs w:val="20"/>
                <w:lang w:val="en-GB"/>
              </w:rPr>
            </w:pPr>
            <m:oMathPara>
              <m:oMathParaPr>
                <m:jc m:val="left"/>
              </m:oMathParaPr>
              <m:oMath>
                <m:r>
                  <m:rPr>
                    <m:sty m:val="bi"/>
                  </m:rPr>
                  <w:rPr>
                    <w:rFonts w:ascii="Cambria Math" w:hAnsi="Cambria Math"/>
                    <w:sz w:val="20"/>
                    <w:szCs w:val="20"/>
                    <w:lang w:val="en-GB"/>
                  </w:rPr>
                  <m:t>γ</m:t>
                </m:r>
              </m:oMath>
            </m:oMathPara>
          </w:p>
        </w:tc>
        <w:tc>
          <w:tcPr>
            <w:tcW w:w="3119" w:type="dxa"/>
          </w:tcPr>
          <w:p w:rsidR="00B936FB" w:rsidRPr="00AC22AD" w:rsidRDefault="00AC22AD" w:rsidP="00D95206">
            <w:pPr>
              <w:spacing w:after="0"/>
              <w:rPr>
                <w:rFonts w:ascii="Times New Roman" w:hAnsi="Times New Roman"/>
                <w:b/>
                <w:sz w:val="20"/>
                <w:szCs w:val="20"/>
                <w:lang w:val="en-GB"/>
              </w:rPr>
            </w:pPr>
            <m:oMath>
              <m:r>
                <m:rPr>
                  <m:sty m:val="b"/>
                </m:rPr>
                <w:rPr>
                  <w:rFonts w:ascii="Cambria Math" w:hAnsi="Cambria Math"/>
                  <w:sz w:val="20"/>
                  <w:szCs w:val="20"/>
                  <w:lang w:val="en-GB"/>
                </w:rPr>
                <m:t>4</m:t>
              </m:r>
              <m:sSup>
                <m:sSupPr>
                  <m:ctrlPr>
                    <w:rPr>
                      <w:rFonts w:ascii="Cambria Math" w:hAnsi="Cambria Math"/>
                      <w:b/>
                      <w:sz w:val="20"/>
                      <w:szCs w:val="20"/>
                      <w:lang w:val="en-GB"/>
                    </w:rPr>
                  </m:ctrlPr>
                </m:sSupPr>
                <m:e>
                  <m:r>
                    <m:rPr>
                      <m:sty m:val="bi"/>
                    </m:rPr>
                    <w:rPr>
                      <w:rFonts w:ascii="Cambria Math" w:hAnsi="Cambria Math"/>
                      <w:sz w:val="20"/>
                      <w:szCs w:val="20"/>
                      <w:lang w:val="en-GB"/>
                    </w:rPr>
                    <m:t>π</m:t>
                  </m:r>
                </m:e>
                <m:sup>
                  <m:r>
                    <m:rPr>
                      <m:sty m:val="b"/>
                    </m:rPr>
                    <w:rPr>
                      <w:rFonts w:ascii="Cambria Math" w:hAnsi="Cambria Math"/>
                      <w:sz w:val="20"/>
                      <w:szCs w:val="20"/>
                      <w:lang w:val="en-GB"/>
                    </w:rPr>
                    <m:t>2</m:t>
                  </m:r>
                </m:sup>
              </m:sSup>
              <m:sSub>
                <m:sSubPr>
                  <m:ctrlPr>
                    <w:rPr>
                      <w:rFonts w:ascii="Cambria Math" w:hAnsi="Cambria Math"/>
                      <w:b/>
                      <w:sz w:val="20"/>
                      <w:szCs w:val="20"/>
                      <w:lang w:val="en-GB"/>
                    </w:rPr>
                  </m:ctrlPr>
                </m:sSubPr>
                <m:e>
                  <m:r>
                    <m:rPr>
                      <m:sty m:val="bi"/>
                    </m:rPr>
                    <w:rPr>
                      <w:rFonts w:ascii="Cambria Math" w:hAnsi="Cambria Math"/>
                      <w:sz w:val="20"/>
                      <w:szCs w:val="20"/>
                      <w:lang w:val="en-GB"/>
                    </w:rPr>
                    <m:t>m</m:t>
                  </m:r>
                </m:e>
                <m:sub>
                  <m:r>
                    <m:rPr>
                      <m:sty m:val="b"/>
                    </m:rPr>
                    <w:rPr>
                      <w:rFonts w:ascii="Cambria Math" w:hAnsi="Cambria Math"/>
                      <w:sz w:val="20"/>
                      <w:szCs w:val="20"/>
                      <w:lang w:val="en-GB"/>
                    </w:rPr>
                    <m:t>ATMD</m:t>
                  </m:r>
                </m:sub>
              </m:sSub>
              <m:r>
                <m:rPr>
                  <m:sty m:val="b"/>
                </m:rPr>
                <w:rPr>
                  <w:rFonts w:ascii="Cambria Math" w:hAnsi="Cambria Math"/>
                  <w:sz w:val="20"/>
                  <w:szCs w:val="20"/>
                  <w:lang w:val="en-GB"/>
                </w:rPr>
                <m:t>(</m:t>
              </m:r>
              <m:sSup>
                <m:sSupPr>
                  <m:ctrlPr>
                    <w:rPr>
                      <w:rFonts w:ascii="Cambria Math" w:hAnsi="Cambria Math"/>
                      <w:b/>
                      <w:sz w:val="20"/>
                      <w:szCs w:val="20"/>
                      <w:lang w:val="en-GB"/>
                    </w:rPr>
                  </m:ctrlPr>
                </m:sSupPr>
                <m:e>
                  <m:sSub>
                    <m:sSubPr>
                      <m:ctrlPr>
                        <w:rPr>
                          <w:rFonts w:ascii="Cambria Math" w:hAnsi="Cambria Math"/>
                          <w:b/>
                          <w:sz w:val="20"/>
                          <w:szCs w:val="20"/>
                          <w:lang w:val="en-GB"/>
                        </w:rPr>
                      </m:ctrlPr>
                    </m:sSubPr>
                    <m:e>
                      <m:r>
                        <m:rPr>
                          <m:sty m:val="bi"/>
                        </m:rPr>
                        <w:rPr>
                          <w:rFonts w:ascii="Cambria Math" w:hAnsi="Cambria Math"/>
                          <w:sz w:val="20"/>
                          <w:szCs w:val="20"/>
                          <w:lang w:val="en-GB"/>
                        </w:rPr>
                        <m:t>f</m:t>
                      </m:r>
                    </m:e>
                    <m:sub>
                      <m:r>
                        <m:rPr>
                          <m:sty m:val="bi"/>
                        </m:rPr>
                        <w:rPr>
                          <w:rFonts w:ascii="Cambria Math" w:hAnsi="Cambria Math"/>
                          <w:sz w:val="20"/>
                          <w:szCs w:val="20"/>
                          <w:lang w:val="en-GB"/>
                        </w:rPr>
                        <m:t>exc</m:t>
                      </m:r>
                    </m:sub>
                  </m:sSub>
                </m:e>
                <m:sup>
                  <m:r>
                    <m:rPr>
                      <m:sty m:val="b"/>
                    </m:rPr>
                    <w:rPr>
                      <w:rFonts w:ascii="Cambria Math" w:hAnsi="Cambria Math"/>
                      <w:sz w:val="20"/>
                      <w:szCs w:val="20"/>
                      <w:lang w:val="en-GB"/>
                    </w:rPr>
                    <m:t>2</m:t>
                  </m:r>
                </m:sup>
              </m:sSup>
              <m:r>
                <m:rPr>
                  <m:sty m:val="b"/>
                </m:rPr>
                <w:rPr>
                  <w:rFonts w:ascii="Cambria Math" w:hAnsi="Cambria Math"/>
                  <w:sz w:val="20"/>
                  <w:szCs w:val="20"/>
                  <w:lang w:val="en-GB"/>
                </w:rPr>
                <m:t>-</m:t>
              </m:r>
              <m:sSup>
                <m:sSupPr>
                  <m:ctrlPr>
                    <w:rPr>
                      <w:rFonts w:ascii="Cambria Math" w:hAnsi="Cambria Math"/>
                      <w:b/>
                      <w:sz w:val="20"/>
                      <w:szCs w:val="20"/>
                      <w:lang w:val="en-GB"/>
                    </w:rPr>
                  </m:ctrlPr>
                </m:sSupPr>
                <m:e>
                  <m:sSub>
                    <m:sSubPr>
                      <m:ctrlPr>
                        <w:rPr>
                          <w:rFonts w:ascii="Cambria Math" w:hAnsi="Cambria Math"/>
                          <w:b/>
                          <w:sz w:val="20"/>
                          <w:szCs w:val="20"/>
                          <w:lang w:val="en-GB"/>
                        </w:rPr>
                      </m:ctrlPr>
                    </m:sSubPr>
                    <m:e>
                      <m:r>
                        <m:rPr>
                          <m:sty m:val="bi"/>
                        </m:rPr>
                        <w:rPr>
                          <w:rFonts w:ascii="Cambria Math" w:hAnsi="Cambria Math"/>
                          <w:sz w:val="20"/>
                          <w:szCs w:val="20"/>
                          <w:lang w:val="en-GB"/>
                        </w:rPr>
                        <m:t>f</m:t>
                      </m:r>
                    </m:e>
                    <m:sub>
                      <m:r>
                        <m:rPr>
                          <m:sty m:val="bi"/>
                        </m:rPr>
                        <w:rPr>
                          <w:rFonts w:ascii="Cambria Math" w:hAnsi="Cambria Math"/>
                          <w:sz w:val="20"/>
                          <w:szCs w:val="20"/>
                          <w:lang w:val="en-GB"/>
                        </w:rPr>
                        <m:t>ATMD</m:t>
                      </m:r>
                    </m:sub>
                  </m:sSub>
                </m:e>
                <m:sup>
                  <m:r>
                    <m:rPr>
                      <m:sty m:val="b"/>
                    </m:rPr>
                    <w:rPr>
                      <w:rFonts w:ascii="Cambria Math" w:hAnsi="Cambria Math"/>
                      <w:sz w:val="20"/>
                      <w:szCs w:val="20"/>
                      <w:lang w:val="en-GB"/>
                    </w:rPr>
                    <m:t>2</m:t>
                  </m:r>
                </m:sup>
              </m:sSup>
            </m:oMath>
            <w:r w:rsidR="00B936FB" w:rsidRPr="00AC22AD">
              <w:rPr>
                <w:rFonts w:ascii="Times New Roman" w:hAnsi="Times New Roman"/>
                <w:b/>
                <w:sz w:val="20"/>
                <w:szCs w:val="20"/>
                <w:lang w:val="en-GB"/>
              </w:rPr>
              <w:t>)</w:t>
            </w:r>
          </w:p>
        </w:tc>
        <w:tc>
          <w:tcPr>
            <w:tcW w:w="992" w:type="dxa"/>
          </w:tcPr>
          <w:p w:rsidR="00B936FB" w:rsidRPr="00AC22AD" w:rsidRDefault="00AC22AD" w:rsidP="00D95206">
            <w:pPr>
              <w:spacing w:after="0"/>
              <w:rPr>
                <w:rFonts w:ascii="Times New Roman" w:hAnsi="Times New Roman"/>
                <w:b/>
                <w:sz w:val="20"/>
                <w:szCs w:val="20"/>
                <w:lang w:val="en-GB"/>
              </w:rPr>
            </w:pPr>
            <m:oMathPara>
              <m:oMathParaPr>
                <m:jc m:val="left"/>
              </m:oMathParaPr>
              <m:oMath>
                <m:r>
                  <m:rPr>
                    <m:sty m:val="b"/>
                  </m:rPr>
                  <w:rPr>
                    <w:rFonts w:ascii="Cambria Math" w:hAnsi="Cambria Math"/>
                    <w:sz w:val="20"/>
                    <w:szCs w:val="20"/>
                    <w:lang w:val="en-GB"/>
                  </w:rPr>
                  <m:t>[N</m:t>
                </m:r>
                <m:sSup>
                  <m:sSupPr>
                    <m:ctrlPr>
                      <w:rPr>
                        <w:rFonts w:ascii="Cambria Math" w:hAnsi="Cambria Math"/>
                        <w:b/>
                        <w:sz w:val="20"/>
                        <w:szCs w:val="20"/>
                        <w:lang w:val="en-GB"/>
                      </w:rPr>
                    </m:ctrlPr>
                  </m:sSupPr>
                  <m:e>
                    <m:r>
                      <m:rPr>
                        <m:sty m:val="bi"/>
                      </m:rPr>
                      <w:rPr>
                        <w:rFonts w:ascii="Cambria Math" w:hAnsi="Cambria Math"/>
                        <w:sz w:val="20"/>
                        <w:szCs w:val="20"/>
                        <w:lang w:val="en-GB"/>
                      </w:rPr>
                      <m:t>s</m:t>
                    </m:r>
                  </m:e>
                  <m:sup>
                    <m:r>
                      <m:rPr>
                        <m:sty m:val="b"/>
                      </m:rPr>
                      <w:rPr>
                        <w:rFonts w:ascii="Cambria Math" w:hAnsi="Cambria Math"/>
                        <w:sz w:val="20"/>
                        <w:szCs w:val="20"/>
                        <w:lang w:val="en-GB"/>
                      </w:rPr>
                      <m:t>2</m:t>
                    </m:r>
                  </m:sup>
                </m:sSup>
                <m:r>
                  <m:rPr>
                    <m:sty m:val="bi"/>
                  </m:rPr>
                  <w:rPr>
                    <w:rFonts w:ascii="Cambria Math" w:hAnsi="Cambria Math"/>
                    <w:sz w:val="20"/>
                    <w:szCs w:val="20"/>
                    <w:lang w:val="en-GB"/>
                  </w:rPr>
                  <m:t>/m]</m:t>
                </m:r>
              </m:oMath>
            </m:oMathPara>
          </w:p>
        </w:tc>
      </w:tr>
      <w:tr w:rsidR="00B936FB" w:rsidRPr="00AC22AD" w:rsidTr="00872EDA">
        <w:trPr>
          <w:trHeight w:val="241"/>
          <w:jc w:val="center"/>
        </w:trPr>
        <w:tc>
          <w:tcPr>
            <w:tcW w:w="2164"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Velocity feedback gain</w:t>
            </w:r>
          </w:p>
        </w:tc>
        <w:tc>
          <w:tcPr>
            <w:tcW w:w="840" w:type="dxa"/>
          </w:tcPr>
          <w:p w:rsidR="00B936FB" w:rsidRPr="00AC22AD" w:rsidRDefault="00AC22AD" w:rsidP="00D95206">
            <w:pPr>
              <w:spacing w:after="0"/>
              <w:rPr>
                <w:rFonts w:ascii="Times New Roman" w:hAnsi="Times New Roman"/>
                <w:b/>
                <w:sz w:val="20"/>
                <w:szCs w:val="20"/>
                <w:lang w:val="en-GB"/>
              </w:rPr>
            </w:pPr>
            <m:oMathPara>
              <m:oMathParaPr>
                <m:jc m:val="left"/>
              </m:oMathParaPr>
              <m:oMath>
                <m:r>
                  <m:rPr>
                    <m:sty m:val="bi"/>
                  </m:rPr>
                  <w:rPr>
                    <w:rFonts w:ascii="Cambria Math" w:hAnsi="Cambria Math"/>
                    <w:sz w:val="20"/>
                    <w:szCs w:val="20"/>
                    <w:lang w:val="en-GB"/>
                  </w:rPr>
                  <m:t>β</m:t>
                </m:r>
              </m:oMath>
            </m:oMathPara>
          </w:p>
        </w:tc>
        <w:tc>
          <w:tcPr>
            <w:tcW w:w="3119" w:type="dxa"/>
          </w:tcPr>
          <w:p w:rsidR="00B936FB" w:rsidRPr="00AC22AD" w:rsidRDefault="00B653B7" w:rsidP="00D95206">
            <w:pPr>
              <w:spacing w:after="0"/>
              <w:rPr>
                <w:rFonts w:ascii="Times New Roman" w:hAnsi="Times New Roman"/>
                <w:b/>
                <w:sz w:val="20"/>
                <w:szCs w:val="20"/>
                <w:lang w:val="en-GB"/>
              </w:rPr>
            </w:pPr>
            <w:r w:rsidRPr="00AC22AD">
              <w:rPr>
                <w:rFonts w:ascii="Times New Roman" w:hAnsi="Times New Roman"/>
                <w:b/>
                <w:sz w:val="20"/>
                <w:szCs w:val="20"/>
                <w:lang w:val="en-GB"/>
              </w:rPr>
              <w:t>-7</w:t>
            </w:r>
          </w:p>
        </w:tc>
        <w:tc>
          <w:tcPr>
            <w:tcW w:w="992" w:type="dxa"/>
          </w:tcPr>
          <w:p w:rsidR="00B936FB" w:rsidRPr="00AC22AD" w:rsidRDefault="00AC22AD" w:rsidP="00D95206">
            <w:pPr>
              <w:spacing w:after="0"/>
              <w:rPr>
                <w:rFonts w:ascii="Times New Roman" w:hAnsi="Times New Roman"/>
                <w:b/>
                <w:sz w:val="20"/>
                <w:szCs w:val="20"/>
                <w:lang w:val="en-GB"/>
              </w:rPr>
            </w:pPr>
            <m:oMathPara>
              <m:oMathParaPr>
                <m:jc m:val="left"/>
              </m:oMathParaPr>
              <m:oMath>
                <m:r>
                  <m:rPr>
                    <m:sty m:val="b"/>
                  </m:rPr>
                  <w:rPr>
                    <w:rFonts w:ascii="Cambria Math" w:hAnsi="Cambria Math"/>
                    <w:sz w:val="20"/>
                    <w:szCs w:val="20"/>
                    <w:lang w:val="en-GB"/>
                  </w:rPr>
                  <m:t>[Ns/</m:t>
                </m:r>
                <m:r>
                  <m:rPr>
                    <m:sty m:val="bi"/>
                  </m:rPr>
                  <w:rPr>
                    <w:rFonts w:ascii="Cambria Math" w:hAnsi="Cambria Math"/>
                    <w:sz w:val="20"/>
                    <w:szCs w:val="20"/>
                    <w:lang w:val="en-GB"/>
                  </w:rPr>
                  <m:t>m</m:t>
                </m:r>
                <m:r>
                  <m:rPr>
                    <m:sty m:val="b"/>
                  </m:rPr>
                  <w:rPr>
                    <w:rFonts w:ascii="Cambria Math" w:hAnsi="Cambria Math"/>
                    <w:sz w:val="20"/>
                    <w:szCs w:val="20"/>
                    <w:lang w:val="en-GB"/>
                  </w:rPr>
                  <m:t>]</m:t>
                </m:r>
              </m:oMath>
            </m:oMathPara>
          </w:p>
        </w:tc>
      </w:tr>
      <w:tr w:rsidR="00B936FB" w:rsidRPr="00AC22AD" w:rsidTr="00872EDA">
        <w:trPr>
          <w:trHeight w:val="241"/>
          <w:jc w:val="center"/>
        </w:trPr>
        <w:tc>
          <w:tcPr>
            <w:tcW w:w="2164"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VCM reference current</w:t>
            </w:r>
          </w:p>
        </w:tc>
        <w:tc>
          <w:tcPr>
            <w:tcW w:w="840" w:type="dxa"/>
          </w:tcPr>
          <w:p w:rsidR="00B936FB" w:rsidRPr="00AC22AD" w:rsidRDefault="004D654B" w:rsidP="00D95206">
            <w:pPr>
              <w:spacing w:after="0"/>
              <w:rPr>
                <w:rFonts w:ascii="Times New Roman" w:hAnsi="Times New Roman"/>
                <w:b/>
                <w:sz w:val="20"/>
                <w:szCs w:val="20"/>
                <w:lang w:val="en-GB"/>
              </w:rPr>
            </w:pPr>
            <m:oMathPara>
              <m:oMathParaPr>
                <m:jc m:val="left"/>
              </m:oMathParaPr>
              <m:oMath>
                <m:sSub>
                  <m:sSubPr>
                    <m:ctrlPr>
                      <w:rPr>
                        <w:rFonts w:ascii="Cambria Math" w:hAnsi="Cambria Math"/>
                        <w:b/>
                        <w:sz w:val="20"/>
                        <w:szCs w:val="20"/>
                        <w:lang w:val="en-GB"/>
                      </w:rPr>
                    </m:ctrlPr>
                  </m:sSubPr>
                  <m:e>
                    <m:r>
                      <m:rPr>
                        <m:sty m:val="bi"/>
                      </m:rPr>
                      <w:rPr>
                        <w:rFonts w:ascii="Cambria Math" w:hAnsi="Cambria Math"/>
                        <w:sz w:val="20"/>
                        <w:szCs w:val="20"/>
                        <w:lang w:val="en-GB"/>
                      </w:rPr>
                      <m:t>i</m:t>
                    </m:r>
                  </m:e>
                  <m:sub>
                    <m:r>
                      <m:rPr>
                        <m:sty m:val="bi"/>
                      </m:rPr>
                      <w:rPr>
                        <w:rFonts w:ascii="Cambria Math" w:hAnsi="Cambria Math"/>
                        <w:sz w:val="20"/>
                        <w:szCs w:val="20"/>
                        <w:lang w:val="en-GB"/>
                      </w:rPr>
                      <m:t>ref</m:t>
                    </m:r>
                  </m:sub>
                </m:sSub>
              </m:oMath>
            </m:oMathPara>
          </w:p>
        </w:tc>
        <w:tc>
          <w:tcPr>
            <w:tcW w:w="3119" w:type="dxa"/>
          </w:tcPr>
          <w:p w:rsidR="00B936FB" w:rsidRPr="00AC22AD" w:rsidRDefault="004D654B" w:rsidP="00D95206">
            <w:pPr>
              <w:spacing w:after="0"/>
              <w:rPr>
                <w:rFonts w:ascii="Times New Roman" w:hAnsi="Times New Roman"/>
                <w:b/>
                <w:sz w:val="20"/>
                <w:szCs w:val="20"/>
                <w:lang w:val="en-GB"/>
              </w:rPr>
            </w:pPr>
            <m:oMathPara>
              <m:oMathParaPr>
                <m:jc m:val="left"/>
              </m:oMathParaPr>
              <m:oMath>
                <m:d>
                  <m:dPr>
                    <m:ctrlPr>
                      <w:rPr>
                        <w:rFonts w:ascii="Cambria Math" w:hAnsi="Cambria Math"/>
                        <w:b/>
                        <w:sz w:val="20"/>
                        <w:szCs w:val="20"/>
                        <w:lang w:val="en-GB"/>
                      </w:rPr>
                    </m:ctrlPr>
                  </m:dPr>
                  <m:e>
                    <m:r>
                      <m:rPr>
                        <m:sty m:val="b"/>
                      </m:rPr>
                      <w:rPr>
                        <w:rFonts w:ascii="Cambria Math" w:hAnsi="Cambria Math"/>
                        <w:sz w:val="20"/>
                        <w:szCs w:val="20"/>
                        <w:lang w:val="en-GB"/>
                      </w:rPr>
                      <m:t>(</m:t>
                    </m:r>
                    <m:r>
                      <m:rPr>
                        <m:sty m:val="bi"/>
                      </m:rPr>
                      <w:rPr>
                        <w:rFonts w:ascii="Cambria Math" w:hAnsi="Cambria Math"/>
                        <w:sz w:val="20"/>
                        <w:szCs w:val="20"/>
                        <w:lang w:val="en-GB"/>
                      </w:rPr>
                      <m:t>γ</m:t>
                    </m:r>
                    <m:d>
                      <m:dPr>
                        <m:ctrlPr>
                          <w:rPr>
                            <w:rFonts w:ascii="Cambria Math" w:hAnsi="Cambria Math"/>
                            <w:b/>
                            <w:sz w:val="20"/>
                            <w:szCs w:val="20"/>
                            <w:lang w:val="en-GB"/>
                          </w:rPr>
                        </m:ctrlPr>
                      </m:dPr>
                      <m:e>
                        <m:sSub>
                          <m:sSubPr>
                            <m:ctrlPr>
                              <w:rPr>
                                <w:rFonts w:ascii="Cambria Math" w:hAnsi="Cambria Math"/>
                                <w:b/>
                                <w:sz w:val="20"/>
                                <w:szCs w:val="20"/>
                                <w:lang w:val="en-GB"/>
                              </w:rPr>
                            </m:ctrlPr>
                          </m:sSubPr>
                          <m:e>
                            <m:acc>
                              <m:accPr>
                                <m:chr m:val="̈"/>
                                <m:ctrlPr>
                                  <w:rPr>
                                    <w:rFonts w:ascii="Cambria Math" w:hAnsi="Cambria Math"/>
                                    <w:b/>
                                    <w:sz w:val="20"/>
                                    <w:szCs w:val="20"/>
                                    <w:lang w:val="en-GB"/>
                                  </w:rPr>
                                </m:ctrlPr>
                              </m:accPr>
                              <m:e>
                                <m:r>
                                  <m:rPr>
                                    <m:sty m:val="bi"/>
                                  </m:rPr>
                                  <w:rPr>
                                    <w:rFonts w:ascii="Cambria Math" w:hAnsi="Cambria Math"/>
                                    <w:sz w:val="20"/>
                                    <w:szCs w:val="20"/>
                                    <w:lang w:val="en-GB"/>
                                  </w:rPr>
                                  <m:t>x</m:t>
                                </m:r>
                              </m:e>
                            </m:acc>
                          </m:e>
                          <m:sub>
                            <m:r>
                              <m:rPr>
                                <m:sty m:val="b"/>
                              </m:rPr>
                              <w:rPr>
                                <w:rFonts w:ascii="Cambria Math" w:hAnsi="Cambria Math"/>
                                <w:sz w:val="20"/>
                                <w:szCs w:val="20"/>
                                <w:lang w:val="en-GB"/>
                              </w:rPr>
                              <m:t>1</m:t>
                            </m:r>
                          </m:sub>
                        </m:sSub>
                        <m:r>
                          <m:rPr>
                            <m:sty m:val="b"/>
                          </m:rPr>
                          <w:rPr>
                            <w:rFonts w:ascii="Cambria Math" w:hAnsi="Cambria Math"/>
                            <w:sz w:val="20"/>
                            <w:szCs w:val="20"/>
                            <w:lang w:val="en-GB"/>
                          </w:rPr>
                          <m:t>-</m:t>
                        </m:r>
                        <m:sSub>
                          <m:sSubPr>
                            <m:ctrlPr>
                              <w:rPr>
                                <w:rFonts w:ascii="Cambria Math" w:hAnsi="Cambria Math"/>
                                <w:b/>
                                <w:sz w:val="20"/>
                                <w:szCs w:val="20"/>
                                <w:lang w:val="en-GB"/>
                              </w:rPr>
                            </m:ctrlPr>
                          </m:sSubPr>
                          <m:e>
                            <m:acc>
                              <m:accPr>
                                <m:chr m:val="̈"/>
                                <m:ctrlPr>
                                  <w:rPr>
                                    <w:rFonts w:ascii="Cambria Math" w:hAnsi="Cambria Math"/>
                                    <w:b/>
                                    <w:sz w:val="20"/>
                                    <w:szCs w:val="20"/>
                                    <w:lang w:val="en-GB"/>
                                  </w:rPr>
                                </m:ctrlPr>
                              </m:accPr>
                              <m:e>
                                <m:r>
                                  <m:rPr>
                                    <m:sty m:val="bi"/>
                                  </m:rPr>
                                  <w:rPr>
                                    <w:rFonts w:ascii="Cambria Math" w:hAnsi="Cambria Math"/>
                                    <w:sz w:val="20"/>
                                    <w:szCs w:val="20"/>
                                    <w:lang w:val="en-GB"/>
                                  </w:rPr>
                                  <m:t>x</m:t>
                                </m:r>
                              </m:e>
                            </m:acc>
                          </m:e>
                          <m:sub>
                            <m:r>
                              <m:rPr>
                                <m:sty m:val="b"/>
                              </m:rPr>
                              <w:rPr>
                                <w:rFonts w:ascii="Cambria Math" w:hAnsi="Cambria Math"/>
                                <w:sz w:val="20"/>
                                <w:szCs w:val="20"/>
                                <w:lang w:val="en-GB"/>
                              </w:rPr>
                              <m:t>2</m:t>
                            </m:r>
                          </m:sub>
                        </m:sSub>
                      </m:e>
                    </m:d>
                    <m:r>
                      <m:rPr>
                        <m:sty m:val="b"/>
                      </m:rPr>
                      <w:rPr>
                        <w:rFonts w:ascii="Cambria Math" w:hAnsi="Cambria Math"/>
                        <w:sz w:val="20"/>
                        <w:szCs w:val="20"/>
                        <w:lang w:val="en-GB"/>
                      </w:rPr>
                      <m:t>+</m:t>
                    </m:r>
                    <m:r>
                      <m:rPr>
                        <m:sty m:val="bi"/>
                      </m:rPr>
                      <w:rPr>
                        <w:rFonts w:ascii="Cambria Math" w:hAnsi="Cambria Math"/>
                        <w:sz w:val="20"/>
                        <w:szCs w:val="20"/>
                        <w:lang w:val="en-GB"/>
                      </w:rPr>
                      <m:t>β</m:t>
                    </m:r>
                    <m:r>
                      <m:rPr>
                        <m:sty m:val="b"/>
                      </m:rPr>
                      <w:rPr>
                        <w:rFonts w:ascii="Cambria Math" w:hAnsi="Cambria Math"/>
                        <w:sz w:val="20"/>
                        <w:szCs w:val="20"/>
                        <w:lang w:val="en-GB"/>
                      </w:rPr>
                      <m:t>(</m:t>
                    </m:r>
                    <m:sSub>
                      <m:sSubPr>
                        <m:ctrlPr>
                          <w:rPr>
                            <w:rFonts w:ascii="Cambria Math" w:hAnsi="Cambria Math"/>
                            <w:b/>
                            <w:sz w:val="20"/>
                            <w:szCs w:val="20"/>
                            <w:lang w:val="en-GB"/>
                          </w:rPr>
                        </m:ctrlPr>
                      </m:sSubPr>
                      <m:e>
                        <m:r>
                          <m:rPr>
                            <m:sty m:val="bi"/>
                          </m:rPr>
                          <w:rPr>
                            <w:rFonts w:ascii="Cambria Math" w:hAnsi="Cambria Math"/>
                            <w:sz w:val="20"/>
                            <w:szCs w:val="20"/>
                            <w:lang w:val="en-GB"/>
                          </w:rPr>
                          <m:t>x</m:t>
                        </m:r>
                      </m:e>
                      <m:sub>
                        <m:r>
                          <m:rPr>
                            <m:sty m:val="b"/>
                          </m:rPr>
                          <w:rPr>
                            <w:rFonts w:ascii="Cambria Math" w:hAnsi="Cambria Math"/>
                            <w:sz w:val="20"/>
                            <w:szCs w:val="20"/>
                            <w:lang w:val="en-GB"/>
                          </w:rPr>
                          <m:t>1</m:t>
                        </m:r>
                      </m:sub>
                    </m:sSub>
                    <m:r>
                      <m:rPr>
                        <m:sty m:val="b"/>
                      </m:rPr>
                      <w:rPr>
                        <w:rFonts w:ascii="Cambria Math" w:hAnsi="Cambria Math"/>
                        <w:sz w:val="20"/>
                        <w:szCs w:val="20"/>
                        <w:lang w:val="en-GB"/>
                      </w:rPr>
                      <m:t>-</m:t>
                    </m:r>
                    <m:sSub>
                      <m:sSubPr>
                        <m:ctrlPr>
                          <w:rPr>
                            <w:rFonts w:ascii="Cambria Math" w:hAnsi="Cambria Math"/>
                            <w:b/>
                            <w:sz w:val="20"/>
                            <w:szCs w:val="20"/>
                            <w:lang w:val="en-GB"/>
                          </w:rPr>
                        </m:ctrlPr>
                      </m:sSubPr>
                      <m:e>
                        <m:r>
                          <m:rPr>
                            <m:sty m:val="bi"/>
                          </m:rPr>
                          <w:rPr>
                            <w:rFonts w:ascii="Cambria Math" w:hAnsi="Cambria Math"/>
                            <w:sz w:val="20"/>
                            <w:szCs w:val="20"/>
                            <w:lang w:val="en-GB"/>
                          </w:rPr>
                          <m:t>x</m:t>
                        </m:r>
                      </m:e>
                      <m:sub>
                        <m:r>
                          <m:rPr>
                            <m:sty m:val="b"/>
                          </m:rPr>
                          <w:rPr>
                            <w:rFonts w:ascii="Cambria Math" w:hAnsi="Cambria Math"/>
                            <w:sz w:val="20"/>
                            <w:szCs w:val="20"/>
                            <w:lang w:val="en-GB"/>
                          </w:rPr>
                          <m:t>2</m:t>
                        </m:r>
                      </m:sub>
                    </m:sSub>
                    <m:r>
                      <m:rPr>
                        <m:sty m:val="b"/>
                      </m:rPr>
                      <w:rPr>
                        <w:rFonts w:ascii="Cambria Math" w:hAnsi="Cambria Math"/>
                        <w:sz w:val="20"/>
                        <w:szCs w:val="20"/>
                        <w:lang w:val="en-GB"/>
                      </w:rPr>
                      <m:t>)</m:t>
                    </m:r>
                  </m:e>
                </m:d>
                <m:r>
                  <m:rPr>
                    <m:sty m:val="bi"/>
                  </m:rPr>
                  <w:rPr>
                    <w:rFonts w:ascii="Cambria Math" w:hAnsi="Cambria Math"/>
                    <w:sz w:val="20"/>
                    <w:szCs w:val="20"/>
                    <w:lang w:val="en-GB"/>
                  </w:rPr>
                  <m:t>/</m:t>
                </m:r>
                <m:sSub>
                  <m:sSubPr>
                    <m:ctrlPr>
                      <w:rPr>
                        <w:rFonts w:ascii="Cambria Math" w:hAnsi="Cambria Math"/>
                        <w:b/>
                        <w:sz w:val="20"/>
                        <w:szCs w:val="20"/>
                        <w:lang w:val="en-GB"/>
                      </w:rPr>
                    </m:ctrlPr>
                  </m:sSubPr>
                  <m:e>
                    <m:r>
                      <m:rPr>
                        <m:sty m:val="bi"/>
                      </m:rPr>
                      <w:rPr>
                        <w:rFonts w:ascii="Cambria Math" w:hAnsi="Cambria Math"/>
                        <w:sz w:val="20"/>
                        <w:szCs w:val="20"/>
                        <w:lang w:val="en-GB"/>
                      </w:rPr>
                      <m:t>k</m:t>
                    </m:r>
                  </m:e>
                  <m:sub>
                    <m:r>
                      <m:rPr>
                        <m:sty m:val="bi"/>
                      </m:rPr>
                      <w:rPr>
                        <w:rFonts w:ascii="Cambria Math" w:hAnsi="Cambria Math"/>
                        <w:sz w:val="20"/>
                        <w:szCs w:val="20"/>
                        <w:lang w:val="en-GB"/>
                      </w:rPr>
                      <m:t>vcm</m:t>
                    </m:r>
                  </m:sub>
                </m:sSub>
              </m:oMath>
            </m:oMathPara>
          </w:p>
        </w:tc>
        <w:tc>
          <w:tcPr>
            <w:tcW w:w="992" w:type="dxa"/>
            <w:vAlign w:val="center"/>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[A]</w:t>
            </w:r>
          </w:p>
        </w:tc>
      </w:tr>
      <w:tr w:rsidR="00B936FB" w:rsidRPr="00AC22AD" w:rsidTr="00872EDA">
        <w:trPr>
          <w:trHeight w:val="289"/>
          <w:jc w:val="center"/>
        </w:trPr>
        <w:tc>
          <w:tcPr>
            <w:tcW w:w="2164"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Low</w:t>
            </w:r>
            <w:r w:rsidR="001505B4" w:rsidRPr="00AC22AD">
              <w:rPr>
                <w:rFonts w:ascii="Times New Roman" w:hAnsi="Times New Roman"/>
                <w:b/>
                <w:sz w:val="20"/>
                <w:szCs w:val="20"/>
                <w:lang w:val="en-GB"/>
              </w:rPr>
              <w:t>-P</w:t>
            </w:r>
            <w:r w:rsidRPr="00AC22AD">
              <w:rPr>
                <w:rFonts w:ascii="Times New Roman" w:hAnsi="Times New Roman"/>
                <w:b/>
                <w:sz w:val="20"/>
                <w:szCs w:val="20"/>
                <w:lang w:val="en-GB"/>
              </w:rPr>
              <w:t>ass cut-off</w:t>
            </w:r>
          </w:p>
        </w:tc>
        <w:tc>
          <w:tcPr>
            <w:tcW w:w="840" w:type="dxa"/>
          </w:tcPr>
          <w:p w:rsidR="00B936FB" w:rsidRPr="00AC22AD" w:rsidRDefault="004D654B" w:rsidP="00D95206">
            <w:pPr>
              <w:spacing w:after="0"/>
              <w:rPr>
                <w:rFonts w:ascii="Times New Roman" w:hAnsi="Times New Roman"/>
                <w:b/>
                <w:sz w:val="20"/>
                <w:szCs w:val="20"/>
                <w:lang w:val="en-GB"/>
              </w:rPr>
            </w:pPr>
            <m:oMathPara>
              <m:oMathParaPr>
                <m:jc m:val="left"/>
              </m:oMathParaPr>
              <m:oMath>
                <m:sSub>
                  <m:sSubPr>
                    <m:ctrlPr>
                      <w:rPr>
                        <w:rFonts w:ascii="Cambria Math" w:hAnsi="Cambria Math"/>
                        <w:b/>
                        <w:sz w:val="20"/>
                        <w:szCs w:val="20"/>
                        <w:lang w:val="en-GB"/>
                      </w:rPr>
                    </m:ctrlPr>
                  </m:sSubPr>
                  <m:e>
                    <m:r>
                      <m:rPr>
                        <m:sty m:val="bi"/>
                      </m:rPr>
                      <w:rPr>
                        <w:rFonts w:ascii="Cambria Math" w:hAnsi="Cambria Math"/>
                        <w:sz w:val="20"/>
                        <w:szCs w:val="20"/>
                        <w:lang w:val="en-GB"/>
                      </w:rPr>
                      <m:t>f</m:t>
                    </m:r>
                  </m:e>
                  <m:sub>
                    <m:r>
                      <m:rPr>
                        <m:sty m:val="bi"/>
                      </m:rPr>
                      <w:rPr>
                        <w:rFonts w:ascii="Cambria Math" w:hAnsi="Cambria Math"/>
                        <w:sz w:val="20"/>
                        <w:szCs w:val="20"/>
                        <w:lang w:val="en-GB"/>
                      </w:rPr>
                      <m:t>Lp</m:t>
                    </m:r>
                  </m:sub>
                </m:sSub>
              </m:oMath>
            </m:oMathPara>
          </w:p>
        </w:tc>
        <w:tc>
          <w:tcPr>
            <w:tcW w:w="3119" w:type="dxa"/>
          </w:tcPr>
          <w:p w:rsidR="00B936FB" w:rsidRPr="00AC22AD" w:rsidRDefault="004D654B" w:rsidP="00D95206">
            <w:pPr>
              <w:spacing w:after="0"/>
              <w:rPr>
                <w:rFonts w:ascii="Times New Roman" w:hAnsi="Times New Roman"/>
                <w:b/>
                <w:sz w:val="20"/>
                <w:szCs w:val="20"/>
                <w:lang w:val="en-GB"/>
              </w:rPr>
            </w:pPr>
            <m:oMathPara>
              <m:oMathParaPr>
                <m:jc m:val="left"/>
              </m:oMathParaPr>
              <m:oMath>
                <m:sSub>
                  <m:sSubPr>
                    <m:ctrlPr>
                      <w:rPr>
                        <w:rFonts w:ascii="Cambria Math" w:hAnsi="Cambria Math"/>
                        <w:b/>
                        <w:sz w:val="20"/>
                        <w:szCs w:val="20"/>
                        <w:lang w:val="en-GB"/>
                      </w:rPr>
                    </m:ctrlPr>
                  </m:sSubPr>
                  <m:e>
                    <m:sSup>
                      <m:sSupPr>
                        <m:ctrlPr>
                          <w:rPr>
                            <w:rFonts w:ascii="Cambria Math" w:hAnsi="Cambria Math"/>
                            <w:b/>
                            <w:sz w:val="20"/>
                            <w:szCs w:val="20"/>
                            <w:lang w:val="en-GB"/>
                          </w:rPr>
                        </m:ctrlPr>
                      </m:sSupPr>
                      <m:e>
                        <m:sSub>
                          <m:sSubPr>
                            <m:ctrlPr>
                              <w:rPr>
                                <w:rFonts w:ascii="Cambria Math" w:hAnsi="Cambria Math"/>
                                <w:b/>
                                <w:sz w:val="20"/>
                                <w:szCs w:val="20"/>
                                <w:lang w:val="en-GB"/>
                              </w:rPr>
                            </m:ctrlPr>
                          </m:sSubPr>
                          <m:e>
                            <m:r>
                              <m:rPr>
                                <m:sty m:val="bi"/>
                              </m:rPr>
                              <w:rPr>
                                <w:rFonts w:ascii="Cambria Math" w:hAnsi="Cambria Math"/>
                                <w:sz w:val="20"/>
                                <w:szCs w:val="20"/>
                                <w:lang w:val="en-GB"/>
                              </w:rPr>
                              <m:t>f</m:t>
                            </m:r>
                          </m:e>
                          <m:sub>
                            <m:r>
                              <m:rPr>
                                <m:sty m:val="bi"/>
                              </m:rPr>
                              <w:rPr>
                                <w:rFonts w:ascii="Cambria Math" w:hAnsi="Cambria Math"/>
                                <w:sz w:val="20"/>
                                <w:szCs w:val="20"/>
                                <w:lang w:val="en-GB"/>
                              </w:rPr>
                              <m:t>exc</m:t>
                            </m:r>
                          </m:sub>
                        </m:sSub>
                      </m:e>
                      <m:sup>
                        <m:r>
                          <m:rPr>
                            <m:sty m:val="b"/>
                          </m:rPr>
                          <w:rPr>
                            <w:rFonts w:ascii="Cambria Math" w:hAnsi="Cambria Math"/>
                            <w:sz w:val="20"/>
                            <w:szCs w:val="20"/>
                            <w:lang w:val="en-GB"/>
                          </w:rPr>
                          <m:t>2</m:t>
                        </m:r>
                      </m:sup>
                    </m:sSup>
                    <m:r>
                      <m:rPr>
                        <m:sty m:val="b"/>
                      </m:rPr>
                      <w:rPr>
                        <w:rFonts w:ascii="Cambria Math" w:hAnsi="Cambria Math"/>
                        <w:sz w:val="20"/>
                        <w:szCs w:val="20"/>
                        <w:lang w:val="en-GB"/>
                      </w:rPr>
                      <m:t>/</m:t>
                    </m:r>
                    <m:r>
                      <m:rPr>
                        <m:sty m:val="bi"/>
                      </m:rPr>
                      <w:rPr>
                        <w:rFonts w:ascii="Cambria Math" w:hAnsi="Cambria Math"/>
                        <w:sz w:val="20"/>
                        <w:szCs w:val="20"/>
                        <w:lang w:val="en-GB"/>
                      </w:rPr>
                      <m:t>f</m:t>
                    </m:r>
                  </m:e>
                  <m:sub>
                    <m:r>
                      <m:rPr>
                        <m:sty m:val="bi"/>
                      </m:rPr>
                      <w:rPr>
                        <w:rFonts w:ascii="Cambria Math" w:hAnsi="Cambria Math"/>
                        <w:sz w:val="20"/>
                        <w:szCs w:val="20"/>
                        <w:lang w:val="en-GB"/>
                      </w:rPr>
                      <m:t>HP</m:t>
                    </m:r>
                  </m:sub>
                </m:sSub>
              </m:oMath>
            </m:oMathPara>
          </w:p>
        </w:tc>
        <w:tc>
          <w:tcPr>
            <w:tcW w:w="992"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 xml:space="preserve">[Hz] </w:t>
            </w:r>
          </w:p>
        </w:tc>
      </w:tr>
      <w:tr w:rsidR="00B936FB" w:rsidRPr="00AC22AD" w:rsidTr="00872EDA">
        <w:trPr>
          <w:trHeight w:val="241"/>
          <w:jc w:val="center"/>
        </w:trPr>
        <w:tc>
          <w:tcPr>
            <w:tcW w:w="2164"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High</w:t>
            </w:r>
            <w:r w:rsidR="001505B4" w:rsidRPr="00AC22AD">
              <w:rPr>
                <w:rFonts w:ascii="Times New Roman" w:hAnsi="Times New Roman"/>
                <w:b/>
                <w:sz w:val="20"/>
                <w:szCs w:val="20"/>
                <w:lang w:val="en-GB"/>
              </w:rPr>
              <w:t>-P</w:t>
            </w:r>
            <w:r w:rsidRPr="00AC22AD">
              <w:rPr>
                <w:rFonts w:ascii="Times New Roman" w:hAnsi="Times New Roman"/>
                <w:b/>
                <w:sz w:val="20"/>
                <w:szCs w:val="20"/>
                <w:lang w:val="en-GB"/>
              </w:rPr>
              <w:t>ass cut-off</w:t>
            </w:r>
          </w:p>
        </w:tc>
        <w:tc>
          <w:tcPr>
            <w:tcW w:w="840" w:type="dxa"/>
          </w:tcPr>
          <w:p w:rsidR="00B936FB" w:rsidRPr="00AC22AD" w:rsidRDefault="004D654B" w:rsidP="00D95206">
            <w:pPr>
              <w:spacing w:after="0"/>
              <w:rPr>
                <w:rFonts w:ascii="Times New Roman" w:hAnsi="Times New Roman"/>
                <w:b/>
                <w:sz w:val="20"/>
                <w:szCs w:val="20"/>
                <w:lang w:val="en-GB"/>
              </w:rPr>
            </w:pPr>
            <m:oMathPara>
              <m:oMathParaPr>
                <m:jc m:val="left"/>
              </m:oMathParaPr>
              <m:oMath>
                <m:sSub>
                  <m:sSubPr>
                    <m:ctrlPr>
                      <w:rPr>
                        <w:rFonts w:ascii="Cambria Math" w:hAnsi="Cambria Math"/>
                        <w:b/>
                        <w:sz w:val="20"/>
                        <w:szCs w:val="20"/>
                        <w:lang w:val="en-GB"/>
                      </w:rPr>
                    </m:ctrlPr>
                  </m:sSubPr>
                  <m:e>
                    <m:r>
                      <m:rPr>
                        <m:sty m:val="bi"/>
                      </m:rPr>
                      <w:rPr>
                        <w:rFonts w:ascii="Cambria Math" w:hAnsi="Cambria Math"/>
                        <w:sz w:val="20"/>
                        <w:szCs w:val="20"/>
                        <w:lang w:val="en-GB"/>
                      </w:rPr>
                      <m:t>f</m:t>
                    </m:r>
                  </m:e>
                  <m:sub>
                    <m:r>
                      <m:rPr>
                        <m:sty m:val="bi"/>
                      </m:rPr>
                      <w:rPr>
                        <w:rFonts w:ascii="Cambria Math" w:hAnsi="Cambria Math"/>
                        <w:sz w:val="20"/>
                        <w:szCs w:val="20"/>
                        <w:lang w:val="en-GB"/>
                      </w:rPr>
                      <m:t>Hp</m:t>
                    </m:r>
                  </m:sub>
                </m:sSub>
              </m:oMath>
            </m:oMathPara>
          </w:p>
        </w:tc>
        <w:tc>
          <w:tcPr>
            <w:tcW w:w="3119" w:type="dxa"/>
          </w:tcPr>
          <w:p w:rsidR="00B936FB" w:rsidRPr="00AC22AD" w:rsidRDefault="00B936FB" w:rsidP="00D95206">
            <w:pPr>
              <w:spacing w:after="0"/>
              <w:rPr>
                <w:rFonts w:ascii="Times New Roman" w:hAnsi="Times New Roman"/>
                <w:b/>
                <w:sz w:val="20"/>
                <w:szCs w:val="20"/>
                <w:lang w:val="en-GB"/>
              </w:rPr>
            </w:pPr>
            <w:r w:rsidRPr="00AC22AD">
              <w:rPr>
                <w:rFonts w:ascii="Times New Roman" w:hAnsi="Times New Roman"/>
                <w:b/>
                <w:sz w:val="20"/>
                <w:szCs w:val="20"/>
                <w:lang w:val="en-GB"/>
              </w:rPr>
              <w:t>2.5</w:t>
            </w:r>
          </w:p>
        </w:tc>
        <w:tc>
          <w:tcPr>
            <w:tcW w:w="992" w:type="dxa"/>
          </w:tcPr>
          <w:p w:rsidR="00B936FB" w:rsidRPr="00AC22AD" w:rsidRDefault="00D95206" w:rsidP="00D95206">
            <w:pPr>
              <w:spacing w:after="0"/>
              <w:rPr>
                <w:rFonts w:ascii="Times New Roman" w:hAnsi="Times New Roman"/>
                <w:b/>
                <w:sz w:val="20"/>
                <w:szCs w:val="20"/>
                <w:lang w:val="en-GB"/>
              </w:rPr>
            </w:pPr>
            <w:r w:rsidRPr="00AC22AD">
              <w:rPr>
                <w:rFonts w:ascii="Times New Roman" w:hAnsi="Times New Roman"/>
                <w:b/>
                <w:sz w:val="20"/>
                <w:szCs w:val="20"/>
                <w:lang w:val="en-GB"/>
              </w:rPr>
              <w:t>[Hz]</w:t>
            </w:r>
          </w:p>
        </w:tc>
      </w:tr>
    </w:tbl>
    <w:p w:rsidR="00B936FB" w:rsidRDefault="00B936FB" w:rsidP="006901F3"/>
    <w:p w:rsidR="00EE703A" w:rsidRDefault="00FD1BEE" w:rsidP="006901F3">
      <w:pPr>
        <w:pStyle w:val="Heading2"/>
      </w:pPr>
      <w:r>
        <w:t xml:space="preserve">Experimental </w:t>
      </w:r>
      <w:r w:rsidR="00EE703A">
        <w:t>Characterization of Damping Coefficient</w:t>
      </w:r>
      <w:r>
        <w:t xml:space="preserve"> in the ATMD</w:t>
      </w:r>
    </w:p>
    <w:p w:rsidR="00AC638B" w:rsidRDefault="00DC4C1D" w:rsidP="006901F3">
      <w:r>
        <w:t>In section 4.3, the damping introduced by the VCM is characterized for the case when the VCM was open-circuited and when the ATMD was tuned at 50 Hz. In th</w:t>
      </w:r>
      <w:r w:rsidR="00B375BF">
        <w:t>is</w:t>
      </w:r>
      <w:r>
        <w:t xml:space="preserve"> test, the VCM is closed</w:t>
      </w:r>
      <w:r w:rsidR="00772C7A">
        <w:t>-circuited</w:t>
      </w:r>
      <w:r>
        <w:t xml:space="preserve"> and the ATMD tuning frequency changes to track that of the excitation. </w:t>
      </w:r>
      <w:r w:rsidR="00772C7A">
        <w:t>An original test with active damping control was carried out by running the test rig between 4</w:t>
      </w:r>
      <w:r w:rsidR="00C95122">
        <w:t>0Hz and 60</w:t>
      </w:r>
      <w:r w:rsidR="00772C7A">
        <w:t xml:space="preserve">Hz. </w:t>
      </w:r>
      <w:r w:rsidR="00C95122">
        <w:t>The shaker table frequency is swept automatically from 45Hz to 55Hz in a time interval of 1 minute. In the implementation code, the active control is started automatically when the sweep reaches 45Hz then turned off after</w:t>
      </w:r>
      <w:r w:rsidR="006E566B">
        <w:t xml:space="preserve"> the sweep has reached </w:t>
      </w:r>
      <w:r w:rsidR="00C95122">
        <w:t xml:space="preserve">55Hz.  </w:t>
      </w:r>
      <w:r w:rsidR="00772C7A">
        <w:t xml:space="preserve">Position and velocity feedback was used to generate the control signal to </w:t>
      </w:r>
      <w:r w:rsidR="00772C7A">
        <w:lastRenderedPageBreak/>
        <w:t xml:space="preserve">be </w:t>
      </w:r>
      <w:r w:rsidR="00962739">
        <w:t>delivered</w:t>
      </w:r>
      <w:r w:rsidR="00772C7A">
        <w:t xml:space="preserve"> to the VCM. The position feedback gain was chosen based on the formula </w:t>
      </w:r>
      <w:r w:rsidR="00861CBF">
        <w:t>of γ</w:t>
      </w:r>
      <w:r w:rsidR="00772C7A">
        <w:t xml:space="preserve"> presented in equation 6. The value of the damping coefficient in the ATMD was assumed to be constant  </w:t>
      </w:r>
      <m:oMath>
        <m:sSub>
          <m:sSubPr>
            <m:ctrlPr>
              <w:rPr>
                <w:rFonts w:ascii="Cambria Math" w:hAnsi="Cambria Math"/>
              </w:rPr>
            </m:ctrlPr>
          </m:sSubPr>
          <m:e>
            <m:r>
              <w:rPr>
                <w:rFonts w:ascii="Cambria Math" w:hAnsi="Cambria Math"/>
              </w:rPr>
              <m:t>c</m:t>
            </m:r>
          </m:e>
          <m:sub>
            <m:r>
              <m:rPr>
                <m:sty m:val="p"/>
              </m:rPr>
              <w:rPr>
                <w:rFonts w:ascii="Cambria Math" w:hAnsi="Cambria Math"/>
              </w:rPr>
              <m:t>2</m:t>
            </m:r>
          </m:sub>
        </m:sSub>
        <m:r>
          <w:rPr>
            <w:rFonts w:ascii="Cambria Math" w:hAnsi="Cambria Math"/>
          </w:rPr>
          <m:t>=7 NS/m</m:t>
        </m:r>
      </m:oMath>
      <w:r w:rsidR="00772C7A">
        <w:t xml:space="preserve"> as validated in section 4.3. Hence, the velocity feedback gain was chosen </w:t>
      </w:r>
      <w:r w:rsidR="00AC638B">
        <w:t xml:space="preserve">to be </w:t>
      </w:r>
      <m:oMath>
        <m:sSub>
          <m:sSubPr>
            <m:ctrlPr>
              <w:rPr>
                <w:rFonts w:ascii="Cambria Math" w:hAnsi="Cambria Math"/>
              </w:rPr>
            </m:ctrlPr>
          </m:sSubPr>
          <m:e>
            <m:r>
              <w:rPr>
                <w:rFonts w:ascii="Cambria Math" w:hAnsi="Cambria Math"/>
              </w:rPr>
              <m:t>β=-c</m:t>
            </m:r>
          </m:e>
          <m:sub>
            <m:r>
              <m:rPr>
                <m:sty m:val="p"/>
              </m:rPr>
              <w:rPr>
                <w:rFonts w:ascii="Cambria Math" w:hAnsi="Cambria Math"/>
              </w:rPr>
              <m:t>2</m:t>
            </m:r>
          </m:sub>
        </m:sSub>
        <m:r>
          <w:rPr>
            <w:rFonts w:ascii="Cambria Math" w:hAnsi="Cambria Math"/>
          </w:rPr>
          <m:t>=-7 NS/m</m:t>
        </m:r>
      </m:oMath>
      <w:r w:rsidR="00AC638B">
        <w:t xml:space="preserve"> to re</w:t>
      </w:r>
      <w:r w:rsidR="00861CBF">
        <w:t xml:space="preserve">duce </w:t>
      </w:r>
      <w:r w:rsidR="00AC638B">
        <w:t xml:space="preserve">the effect of damping in the ATMD. The results of the test are displayed in </w:t>
      </w:r>
      <w:r w:rsidR="00AC638B">
        <w:fldChar w:fldCharType="begin"/>
      </w:r>
      <w:r w:rsidR="00AC638B">
        <w:instrText xml:space="preserve"> REF _Ref427048348 \h </w:instrText>
      </w:r>
      <w:r w:rsidR="00AC638B">
        <w:fldChar w:fldCharType="separate"/>
      </w:r>
      <w:r w:rsidR="007608E3">
        <w:t xml:space="preserve">Figure </w:t>
      </w:r>
      <w:r w:rsidR="007608E3">
        <w:rPr>
          <w:noProof/>
        </w:rPr>
        <w:t>18</w:t>
      </w:r>
      <w:r w:rsidR="00AC638B">
        <w:fldChar w:fldCharType="end"/>
      </w:r>
      <w:r w:rsidR="00AC638B">
        <w:t xml:space="preserve"> </w:t>
      </w:r>
    </w:p>
    <w:p w:rsidR="00AC638B" w:rsidRDefault="00D22166" w:rsidP="00962739">
      <w:pPr>
        <w:keepNext/>
        <w:spacing w:after="0"/>
        <w:jc w:val="center"/>
      </w:pPr>
      <w:r>
        <w:rPr>
          <w:noProof/>
          <w:lang w:val="en-GB" w:eastAsia="en-GB"/>
        </w:rPr>
        <w:drawing>
          <wp:inline distT="0" distB="0" distL="0" distR="0">
            <wp:extent cx="4244054" cy="29345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4456" cy="2941779"/>
                    </a:xfrm>
                    <a:prstGeom prst="rect">
                      <a:avLst/>
                    </a:prstGeom>
                    <a:noFill/>
                    <a:ln>
                      <a:noFill/>
                    </a:ln>
                  </pic:spPr>
                </pic:pic>
              </a:graphicData>
            </a:graphic>
          </wp:inline>
        </w:drawing>
      </w:r>
    </w:p>
    <w:p w:rsidR="00AC638B" w:rsidRDefault="00AC638B" w:rsidP="00AC638B">
      <w:pPr>
        <w:pStyle w:val="Caption"/>
      </w:pPr>
      <w:bookmarkStart w:id="23" w:name="_Ref427048348"/>
      <w:r>
        <w:t xml:space="preserve">Figure </w:t>
      </w:r>
      <w:r>
        <w:fldChar w:fldCharType="begin"/>
      </w:r>
      <w:r>
        <w:instrText xml:space="preserve"> SEQ Figure \* ARABIC </w:instrText>
      </w:r>
      <w:r>
        <w:fldChar w:fldCharType="separate"/>
      </w:r>
      <w:proofErr w:type="gramStart"/>
      <w:r w:rsidR="007608E3">
        <w:rPr>
          <w:noProof/>
        </w:rPr>
        <w:t>18</w:t>
      </w:r>
      <w:r>
        <w:fldChar w:fldCharType="end"/>
      </w:r>
      <w:bookmarkEnd w:id="23"/>
      <w:r>
        <w:t xml:space="preserve"> Active damping control</w:t>
      </w:r>
      <w:proofErr w:type="gramEnd"/>
      <w:r>
        <w:t xml:space="preserve"> with position and velocity feedback with </w:t>
      </w:r>
      <m:oMath>
        <m:r>
          <m:rPr>
            <m:sty m:val="p"/>
          </m:rPr>
          <w:rPr>
            <w:rFonts w:ascii="Cambria Math" w:hAnsi="Cambria Math"/>
          </w:rPr>
          <m:t>β=</m:t>
        </m:r>
        <m:r>
          <w:rPr>
            <w:rFonts w:ascii="Cambria Math" w:hAnsi="Cambria Math"/>
          </w:rPr>
          <m:t>-7 NS/m</m:t>
        </m:r>
      </m:oMath>
    </w:p>
    <w:p w:rsidR="00B653B7" w:rsidRDefault="00AC638B" w:rsidP="00B653B7">
      <w:pPr>
        <w:spacing w:before="240"/>
      </w:pPr>
      <w:r>
        <w:t xml:space="preserve">The results show that the ATMD </w:t>
      </w:r>
      <w:r w:rsidR="00CF099A">
        <w:t>does track the excitation frequency however it doesn’t attenuate the shaker table vibration to the required level</w:t>
      </w:r>
      <w:r>
        <w:t>.</w:t>
      </w:r>
      <w:r w:rsidR="00CF099A">
        <w:t xml:space="preserve"> The investigation of this outcome reveals that the damping value of the ATMD is not chosen correctly. Further </w:t>
      </w:r>
      <w:r w:rsidR="00772C7A">
        <w:t xml:space="preserve">investigation </w:t>
      </w:r>
      <w:r w:rsidR="00CF099A">
        <w:t xml:space="preserve">indicates that the </w:t>
      </w:r>
      <w:r w:rsidR="00DC4C1D">
        <w:t xml:space="preserve">damping in the VCM is not constant and it changes with frequency. </w:t>
      </w:r>
      <w:r w:rsidR="00B653B7">
        <w:t>This warrants the characterization of the damping coefficient in the VCM for the operating frequency range (45Hz -55Hz).</w:t>
      </w:r>
    </w:p>
    <w:p w:rsidR="00FD1BEE" w:rsidRPr="00FD1BEE" w:rsidRDefault="0014570B" w:rsidP="00B653B7">
      <w:pPr>
        <w:spacing w:before="240"/>
      </w:pPr>
      <w:r>
        <w:t>A</w:t>
      </w:r>
      <w:r w:rsidR="00FD1BEE" w:rsidRPr="00FD1BEE">
        <w:t xml:space="preserve"> procedure of characterizing the damping of the ATMD using active damping of vibration control</w:t>
      </w:r>
      <w:r>
        <w:t xml:space="preserve"> is followed</w:t>
      </w:r>
      <w:r w:rsidR="00FD1BEE" w:rsidRPr="00FD1BEE">
        <w:t xml:space="preserve">. </w:t>
      </w:r>
      <w:r w:rsidR="00CA76A9">
        <w:t>T</w:t>
      </w:r>
      <w:r>
        <w:t xml:space="preserve">he </w:t>
      </w:r>
      <w:r w:rsidR="00CA76A9">
        <w:t xml:space="preserve">rig was vibrated with a 3 volts sinusoidal excitation and </w:t>
      </w:r>
      <w:r w:rsidR="00FD1BEE" w:rsidRPr="00FD1BEE">
        <w:t xml:space="preserve">frequency </w:t>
      </w:r>
      <w:r w:rsidR="00CA76A9">
        <w:t xml:space="preserve">that is </w:t>
      </w:r>
      <w:r w:rsidR="00FD1BEE" w:rsidRPr="00FD1BEE">
        <w:t>varied manually from 4</w:t>
      </w:r>
      <w:r w:rsidR="00B653B7">
        <w:t>5</w:t>
      </w:r>
      <w:r w:rsidR="00FD1BEE" w:rsidRPr="00FD1BEE">
        <w:t xml:space="preserve">Hz to </w:t>
      </w:r>
      <w:r w:rsidR="00B653B7">
        <w:t>55</w:t>
      </w:r>
      <w:r w:rsidR="00FD1BEE" w:rsidRPr="00FD1BEE">
        <w:t>Hz in</w:t>
      </w:r>
      <w:r w:rsidR="00CA76A9">
        <w:t xml:space="preserve"> steps</w:t>
      </w:r>
      <w:r w:rsidR="00FD1BEE" w:rsidRPr="00FD1BEE">
        <w:t xml:space="preserve"> </w:t>
      </w:r>
      <w:r w:rsidR="00D05035">
        <w:t xml:space="preserve">of </w:t>
      </w:r>
      <w:r w:rsidR="00FD1BEE" w:rsidRPr="00FD1BEE">
        <w:t xml:space="preserve">0.5Hz </w:t>
      </w:r>
      <w:r w:rsidR="00D05035">
        <w:t xml:space="preserve">with the shaker used in </w:t>
      </w:r>
      <w:r w:rsidR="00077D91">
        <w:t>open loop</w:t>
      </w:r>
      <w:r w:rsidR="00D05035">
        <w:t xml:space="preserve"> configuration</w:t>
      </w:r>
      <w:r w:rsidR="00077D91">
        <w:t xml:space="preserve">. </w:t>
      </w:r>
      <w:r w:rsidR="00CA76A9">
        <w:t xml:space="preserve">The active control is switched on and the velocity feedback gain β is allowed to be changed manually. As </w:t>
      </w:r>
      <w:r w:rsidR="00FD1BEE" w:rsidRPr="00FD1BEE">
        <w:t xml:space="preserve">the </w:t>
      </w:r>
      <w:r w:rsidR="00CA76A9">
        <w:t xml:space="preserve">frequency is incremented, </w:t>
      </w:r>
      <w:r w:rsidR="00CA76A9" w:rsidRPr="00C12870">
        <w:t xml:space="preserve">the </w:t>
      </w:r>
      <w:r w:rsidR="00FD1BEE" w:rsidRPr="00C12870">
        <w:t>value of velocity gain</w:t>
      </w:r>
      <w:r w:rsidR="00B653B7" w:rsidRPr="00C12870">
        <w:t xml:space="preserve"> β</w:t>
      </w:r>
      <w:r w:rsidR="00FD1BEE" w:rsidRPr="00C12870">
        <w:t xml:space="preserve"> was varied up or down until the minimum value of the shaker table acceleration is observed. The minimum acceleration is associated with the minimum damping</w:t>
      </w:r>
      <w:r w:rsidR="00D05035">
        <w:t xml:space="preserve"> that can be removed from</w:t>
      </w:r>
      <w:r w:rsidR="00FD1BEE" w:rsidRPr="00C12870">
        <w:t xml:space="preserve"> the </w:t>
      </w:r>
      <w:r w:rsidR="00CA76A9" w:rsidRPr="00C12870">
        <w:t xml:space="preserve">ATMD </w:t>
      </w:r>
      <w:r w:rsidR="00FD1BEE" w:rsidRPr="00C12870">
        <w:t>system.</w:t>
      </w:r>
      <w:r w:rsidR="00D05035">
        <w:t xml:space="preserve"> </w:t>
      </w:r>
      <w:r w:rsidR="00D05035" w:rsidRPr="00D05035">
        <w:rPr>
          <w:highlight w:val="yellow"/>
        </w:rPr>
        <w:t xml:space="preserve">During the tuning of </w:t>
      </w:r>
      <w:r w:rsidR="002C4498">
        <w:rPr>
          <w:highlight w:val="yellow"/>
        </w:rPr>
        <w:t xml:space="preserve">the velocity </w:t>
      </w:r>
      <w:r w:rsidR="00D05035" w:rsidRPr="00D05035">
        <w:rPr>
          <w:highlight w:val="yellow"/>
        </w:rPr>
        <w:t xml:space="preserve">gain, </w:t>
      </w:r>
      <w:r w:rsidR="002C4498" w:rsidRPr="00D05035">
        <w:rPr>
          <w:highlight w:val="yellow"/>
        </w:rPr>
        <w:t>it</w:t>
      </w:r>
      <w:r w:rsidR="00D05035" w:rsidRPr="00D05035">
        <w:rPr>
          <w:highlight w:val="yellow"/>
        </w:rPr>
        <w:t xml:space="preserve"> was observed the system bec</w:t>
      </w:r>
      <w:r w:rsidR="002C4498">
        <w:rPr>
          <w:highlight w:val="yellow"/>
        </w:rPr>
        <w:t>omes</w:t>
      </w:r>
      <w:r w:rsidR="00D05035" w:rsidRPr="00D05035">
        <w:rPr>
          <w:highlight w:val="yellow"/>
        </w:rPr>
        <w:t xml:space="preserve"> unstable after exceeding a critical beta value as </w:t>
      </w:r>
      <w:r w:rsidR="002C4498">
        <w:rPr>
          <w:highlight w:val="yellow"/>
        </w:rPr>
        <w:t xml:space="preserve">per the stability condition </w:t>
      </w:r>
      <w:r w:rsidR="00D05035" w:rsidRPr="00D05035">
        <w:rPr>
          <w:highlight w:val="yellow"/>
        </w:rPr>
        <w:t>suggests</w:t>
      </w:r>
      <w:r w:rsidR="002C4498">
        <w:rPr>
          <w:highlight w:val="yellow"/>
        </w:rPr>
        <w:t xml:space="preserve"> in section 3.1</w:t>
      </w:r>
      <w:r w:rsidR="00D05035" w:rsidRPr="00D05035">
        <w:rPr>
          <w:highlight w:val="yellow"/>
        </w:rPr>
        <w:t>. It follows that the tuning of th</w:t>
      </w:r>
      <w:r w:rsidR="002C4498">
        <w:rPr>
          <w:highlight w:val="yellow"/>
        </w:rPr>
        <w:t>e β</w:t>
      </w:r>
      <w:r w:rsidR="00D05035" w:rsidRPr="00D05035">
        <w:rPr>
          <w:highlight w:val="yellow"/>
        </w:rPr>
        <w:t xml:space="preserve"> </w:t>
      </w:r>
      <w:r w:rsidR="002C4498">
        <w:rPr>
          <w:highlight w:val="yellow"/>
        </w:rPr>
        <w:t>below</w:t>
      </w:r>
      <w:r w:rsidR="00D05035" w:rsidRPr="00D05035">
        <w:rPr>
          <w:highlight w:val="yellow"/>
        </w:rPr>
        <w:t xml:space="preserve"> is actually performed while allowing for slight damping in the system to ensure stability</w:t>
      </w:r>
      <w:r w:rsidR="002C4498">
        <w:rPr>
          <w:highlight w:val="yellow"/>
        </w:rPr>
        <w:t xml:space="preserve"> is guaranteed.</w:t>
      </w:r>
      <w:r w:rsidR="002C4498">
        <w:t xml:space="preserve"> </w:t>
      </w:r>
      <w:r w:rsidR="00DC4C1D" w:rsidRPr="00C12870">
        <w:fldChar w:fldCharType="begin"/>
      </w:r>
      <w:r w:rsidR="00DC4C1D" w:rsidRPr="00C12870">
        <w:instrText xml:space="preserve"> REF _Ref426886496 \h </w:instrText>
      </w:r>
      <w:r w:rsidR="00C12870" w:rsidRPr="00C12870">
        <w:instrText xml:space="preserve"> \* MERGEFORMAT </w:instrText>
      </w:r>
      <w:r w:rsidR="00DC4C1D" w:rsidRPr="00C12870">
        <w:fldChar w:fldCharType="separate"/>
      </w:r>
      <w:r w:rsidR="002C4498">
        <w:t xml:space="preserve">Figure </w:t>
      </w:r>
      <w:r w:rsidR="002C4498">
        <w:rPr>
          <w:noProof/>
        </w:rPr>
        <w:t>19</w:t>
      </w:r>
      <w:r w:rsidR="00DC4C1D" w:rsidRPr="00C12870">
        <w:fldChar w:fldCharType="end"/>
      </w:r>
      <w:r w:rsidR="00FD1BEE" w:rsidRPr="00C12870">
        <w:t xml:space="preserve"> illustrates the findings of the required velocity gain needed in order to remove damping from the ATMD system.</w:t>
      </w:r>
      <w:r w:rsidR="00FD1BEE" w:rsidRPr="00C12870">
        <w:rPr>
          <w:shd w:val="clear" w:color="auto" w:fill="F3F0EB"/>
        </w:rPr>
        <w:t xml:space="preserve"> </w:t>
      </w:r>
      <w:r w:rsidR="00FD1BEE" w:rsidRPr="00FD1BEE">
        <w:t xml:space="preserve">The values of </w:t>
      </w:r>
      <w:r w:rsidR="00FD1BEE">
        <w:t>β</w:t>
      </w:r>
      <w:r w:rsidR="00FD1BEE" w:rsidRPr="00FD1BEE">
        <w:t xml:space="preserve"> are then used for the shaker rig ATMD with </w:t>
      </w:r>
      <w:r w:rsidR="00FD1BEE">
        <w:t xml:space="preserve">the </w:t>
      </w:r>
      <w:r w:rsidR="00DC4C1D">
        <w:t xml:space="preserve">implementation </w:t>
      </w:r>
      <w:r w:rsidR="00FD1BEE">
        <w:t>test</w:t>
      </w:r>
      <w:r w:rsidR="00FD1BEE" w:rsidRPr="00FD1BEE">
        <w:t xml:space="preserve">. </w:t>
      </w:r>
    </w:p>
    <w:p w:rsidR="006A5218" w:rsidRDefault="00FD1BEE" w:rsidP="00047B58">
      <w:pPr>
        <w:spacing w:after="0"/>
        <w:jc w:val="center"/>
      </w:pPr>
      <w:r>
        <w:rPr>
          <w:noProof/>
          <w:lang w:val="en-GB" w:eastAsia="en-GB"/>
        </w:rPr>
        <w:drawing>
          <wp:inline distT="0" distB="0" distL="0" distR="0" wp14:anchorId="2512EFB4" wp14:editId="6282A375">
            <wp:extent cx="4572000" cy="2349796"/>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D1BEE" w:rsidRDefault="006A5218" w:rsidP="006901F3">
      <w:pPr>
        <w:pStyle w:val="Caption"/>
      </w:pPr>
      <w:bookmarkStart w:id="24" w:name="_Ref426886496"/>
      <w:bookmarkStart w:id="25" w:name="_Ref426886472"/>
      <w:r>
        <w:t xml:space="preserve">Figure </w:t>
      </w:r>
      <w:r>
        <w:fldChar w:fldCharType="begin"/>
      </w:r>
      <w:r>
        <w:instrText xml:space="preserve"> SEQ Figure \* ARABIC </w:instrText>
      </w:r>
      <w:r>
        <w:fldChar w:fldCharType="separate"/>
      </w:r>
      <w:r w:rsidR="006667A4">
        <w:rPr>
          <w:noProof/>
        </w:rPr>
        <w:t>19</w:t>
      </w:r>
      <w:r>
        <w:fldChar w:fldCharType="end"/>
      </w:r>
      <w:bookmarkEnd w:id="24"/>
      <w:r>
        <w:t xml:space="preserve"> </w:t>
      </w:r>
      <w:r w:rsidRPr="00696E01">
        <w:t xml:space="preserve">Velocity </w:t>
      </w:r>
      <w:r w:rsidR="003E21B0" w:rsidRPr="00696E01">
        <w:t>gain</w:t>
      </w:r>
      <w:r w:rsidR="003E21B0">
        <w:t xml:space="preserve"> </w:t>
      </w:r>
      <w:r w:rsidR="003E21B0" w:rsidRPr="00696E01">
        <w:t>against</w:t>
      </w:r>
      <w:r w:rsidRPr="00696E01">
        <w:t xml:space="preserve"> excitation frequency</w:t>
      </w:r>
      <w:bookmarkEnd w:id="25"/>
    </w:p>
    <w:p w:rsidR="00AF5A2E" w:rsidRDefault="00AF5A2E" w:rsidP="00B843E1">
      <w:r>
        <w:lastRenderedPageBreak/>
        <w:t xml:space="preserve">It follows that velocity gain β has to be varied in the control code as per the following equation. </w:t>
      </w:r>
    </w:p>
    <w:tbl>
      <w:tblPr>
        <w:tblStyle w:val="TableGrid"/>
        <w:tblW w:w="498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7"/>
        <w:gridCol w:w="688"/>
        <w:gridCol w:w="688"/>
      </w:tblGrid>
      <w:tr w:rsidR="00AF5A2E" w:rsidRPr="00B1578B" w:rsidTr="00AF5A2E">
        <w:trPr>
          <w:trHeight w:val="257"/>
          <w:jc w:val="center"/>
        </w:trPr>
        <w:tc>
          <w:tcPr>
            <w:tcW w:w="4300" w:type="pct"/>
            <w:vAlign w:val="center"/>
          </w:tcPr>
          <w:p w:rsidR="00AF5A2E" w:rsidRPr="00B1578B" w:rsidRDefault="00AF5A2E" w:rsidP="00AF5A2E">
            <m:oMathPara>
              <m:oMath>
                <m:r>
                  <m:rPr>
                    <m:sty m:val="p"/>
                  </m:rPr>
                  <w:rPr>
                    <w:rFonts w:ascii="Cambria Math" w:hAnsi="Cambria Math"/>
                    <w:szCs w:val="20"/>
                    <w:lang w:val="en-GB"/>
                  </w:rPr>
                  <m:t>β=</m:t>
                </m:r>
                <m:r>
                  <m:rPr>
                    <m:sty m:val="p"/>
                  </m:rPr>
                  <w:rPr>
                    <w:rFonts w:ascii="Cambria Math" w:hAnsi="Cambria Math"/>
                    <w:sz w:val="20"/>
                    <w:szCs w:val="20"/>
                    <w:lang w:val="en-GB"/>
                  </w:rPr>
                  <m:t>-(0.103</m:t>
                </m:r>
                <m:sSup>
                  <m:sSupPr>
                    <m:ctrlPr>
                      <w:rPr>
                        <w:rFonts w:ascii="Cambria Math" w:hAnsi="Cambria Math"/>
                        <w:sz w:val="20"/>
                        <w:szCs w:val="20"/>
                        <w:lang w:val="en-GB"/>
                      </w:rPr>
                    </m:ctrlPr>
                  </m:sSupPr>
                  <m:e>
                    <m:sSub>
                      <m:sSubPr>
                        <m:ctrlPr>
                          <w:rPr>
                            <w:rFonts w:ascii="Cambria Math" w:hAnsi="Cambria Math"/>
                            <w:sz w:val="20"/>
                            <w:szCs w:val="20"/>
                            <w:lang w:val="en-GB"/>
                          </w:rPr>
                        </m:ctrlPr>
                      </m:sSubPr>
                      <m:e>
                        <m:r>
                          <w:rPr>
                            <w:rFonts w:ascii="Cambria Math" w:hAnsi="Cambria Math"/>
                            <w:sz w:val="20"/>
                            <w:szCs w:val="20"/>
                            <w:lang w:val="en-GB"/>
                          </w:rPr>
                          <m:t>f</m:t>
                        </m:r>
                      </m:e>
                      <m:sub>
                        <m:r>
                          <w:rPr>
                            <w:rFonts w:ascii="Cambria Math" w:hAnsi="Cambria Math"/>
                            <w:sz w:val="20"/>
                            <w:szCs w:val="20"/>
                            <w:lang w:val="en-GB"/>
                          </w:rPr>
                          <m:t>exc</m:t>
                        </m:r>
                      </m:sub>
                    </m:sSub>
                  </m:e>
                  <m:sup>
                    <m:r>
                      <m:rPr>
                        <m:sty m:val="p"/>
                      </m:rPr>
                      <w:rPr>
                        <w:rFonts w:ascii="Cambria Math" w:hAnsi="Cambria Math"/>
                        <w:sz w:val="20"/>
                        <w:szCs w:val="20"/>
                        <w:lang w:val="en-GB"/>
                      </w:rPr>
                      <m:t>2</m:t>
                    </m:r>
                  </m:sup>
                </m:sSup>
                <m:r>
                  <m:rPr>
                    <m:sty m:val="p"/>
                  </m:rPr>
                  <w:rPr>
                    <w:rFonts w:ascii="Cambria Math" w:hAnsi="Cambria Math"/>
                    <w:sz w:val="20"/>
                    <w:szCs w:val="20"/>
                    <w:lang w:val="en-GB"/>
                  </w:rPr>
                  <m:t>-9.58</m:t>
                </m:r>
                <m:sSub>
                  <m:sSubPr>
                    <m:ctrlPr>
                      <w:rPr>
                        <w:rFonts w:ascii="Cambria Math" w:hAnsi="Cambria Math"/>
                        <w:sz w:val="20"/>
                        <w:szCs w:val="20"/>
                        <w:lang w:val="en-GB"/>
                      </w:rPr>
                    </m:ctrlPr>
                  </m:sSubPr>
                  <m:e>
                    <m:r>
                      <w:rPr>
                        <w:rFonts w:ascii="Cambria Math" w:hAnsi="Cambria Math"/>
                        <w:sz w:val="20"/>
                        <w:szCs w:val="20"/>
                        <w:lang w:val="en-GB"/>
                      </w:rPr>
                      <m:t>f</m:t>
                    </m:r>
                  </m:e>
                  <m:sub>
                    <m:r>
                      <w:rPr>
                        <w:rFonts w:ascii="Cambria Math" w:hAnsi="Cambria Math"/>
                        <w:sz w:val="20"/>
                        <w:szCs w:val="20"/>
                        <w:lang w:val="en-GB"/>
                      </w:rPr>
                      <m:t>exc</m:t>
                    </m:r>
                  </m:sub>
                </m:sSub>
                <m:r>
                  <m:rPr>
                    <m:sty m:val="p"/>
                  </m:rPr>
                  <w:rPr>
                    <w:rFonts w:ascii="Cambria Math" w:hAnsi="Cambria Math"/>
                    <w:sz w:val="20"/>
                    <w:szCs w:val="20"/>
                    <w:lang w:val="en-GB"/>
                  </w:rPr>
                  <m:t>+208)</m:t>
                </m:r>
              </m:oMath>
            </m:oMathPara>
          </w:p>
        </w:tc>
        <w:tc>
          <w:tcPr>
            <w:tcW w:w="350" w:type="pct"/>
            <w:vAlign w:val="center"/>
          </w:tcPr>
          <w:p w:rsidR="00AF5A2E" w:rsidRPr="00B1578B" w:rsidRDefault="00AF5A2E" w:rsidP="008A2215">
            <w:pPr>
              <w:jc w:val="center"/>
            </w:pPr>
          </w:p>
        </w:tc>
        <w:tc>
          <w:tcPr>
            <w:tcW w:w="350" w:type="pct"/>
          </w:tcPr>
          <w:p w:rsidR="00AF5A2E" w:rsidRPr="00B1578B" w:rsidRDefault="00AF5A2E" w:rsidP="00AF5A2E">
            <w:pPr>
              <w:jc w:val="center"/>
            </w:pPr>
            <w:r>
              <w:t>(9)</w:t>
            </w:r>
          </w:p>
        </w:tc>
      </w:tr>
    </w:tbl>
    <w:p w:rsidR="006A5218" w:rsidRDefault="006A5218" w:rsidP="006901F3">
      <w:pPr>
        <w:pStyle w:val="Heading2"/>
      </w:pPr>
      <w:r>
        <w:t>Active Control Test with Feedforward Control</w:t>
      </w:r>
    </w:p>
    <w:p w:rsidR="009A34D1" w:rsidRDefault="00E42B7A" w:rsidP="006901F3">
      <w:r w:rsidRPr="006A5218">
        <w:t>In this test, the shaker excitation frequency is varied linearly from 40Hz to 60Hz in a time interval of 1 minute. The active vibration control is only operated in the frequency range between 45Hz and 55Hz. The ATMD is</w:t>
      </w:r>
      <w:r w:rsidR="00CC7C11">
        <w:t xml:space="preserve"> originally</w:t>
      </w:r>
      <w:r w:rsidRPr="006A5218">
        <w:t xml:space="preserve"> tuned at 50Hz and the active control aims to re-tune the ATMD frequency so it tracks that of the excitation. </w:t>
      </w:r>
      <w:r w:rsidR="009A34D1">
        <w:t>T</w:t>
      </w:r>
      <w:r w:rsidR="00100C91">
        <w:t xml:space="preserve">he velocity </w:t>
      </w:r>
      <w:r w:rsidR="009777A6">
        <w:t>f</w:t>
      </w:r>
      <w:r w:rsidR="00100C91">
        <w:t xml:space="preserve">eedback gain β is determined adaptively following the formula provided </w:t>
      </w:r>
      <w:r w:rsidR="00CA76A9">
        <w:t>in equation (9)</w:t>
      </w:r>
      <w:r w:rsidR="00100C91">
        <w:t>.</w:t>
      </w:r>
      <w:r w:rsidR="00CA76A9">
        <w:t xml:space="preserve"> </w:t>
      </w:r>
      <w:r w:rsidR="00100C91">
        <w:t xml:space="preserve"> </w:t>
      </w:r>
      <w:r w:rsidR="00CA76A9" w:rsidRPr="006A5218">
        <w:t>The graphs of</w:t>
      </w:r>
      <w:r w:rsidR="00CA76A9">
        <w:t xml:space="preserve"> </w:t>
      </w:r>
      <w:r w:rsidR="00CA76A9">
        <w:fldChar w:fldCharType="begin"/>
      </w:r>
      <w:r w:rsidR="00CA76A9">
        <w:instrText xml:space="preserve"> REF _Ref426887654 \h </w:instrText>
      </w:r>
      <w:r w:rsidR="00CA76A9">
        <w:fldChar w:fldCharType="separate"/>
      </w:r>
      <w:r w:rsidR="003E21B0">
        <w:t xml:space="preserve">Figure </w:t>
      </w:r>
      <w:r w:rsidR="003E21B0">
        <w:rPr>
          <w:noProof/>
        </w:rPr>
        <w:t>20</w:t>
      </w:r>
      <w:r w:rsidR="00CA76A9">
        <w:fldChar w:fldCharType="end"/>
      </w:r>
      <w:r w:rsidR="00CA76A9">
        <w:t xml:space="preserve"> </w:t>
      </w:r>
      <w:r w:rsidR="00CA76A9" w:rsidRPr="006A5218">
        <w:t xml:space="preserve">present the experimental test results of the shaker table acceleration with passive </w:t>
      </w:r>
      <w:r w:rsidR="00CA76A9">
        <w:t>TMD</w:t>
      </w:r>
      <w:r w:rsidR="00CA76A9" w:rsidRPr="006A5218">
        <w:t xml:space="preserve"> and the actively controlled ATMD in the frequency and time domains</w:t>
      </w:r>
      <w:r w:rsidR="00CA76A9">
        <w:t xml:space="preserve"> for both cases with relative and absolute feedback measurements</w:t>
      </w:r>
      <w:r w:rsidR="00CA76A9" w:rsidRPr="006A5218">
        <w:t>.</w:t>
      </w:r>
    </w:p>
    <w:p w:rsidR="001C4D27" w:rsidRDefault="00C12870" w:rsidP="00157470">
      <w:pPr>
        <w:spacing w:after="0"/>
        <w:jc w:val="center"/>
        <w:rPr>
          <w:noProof/>
          <w:lang w:val="en-GB" w:eastAsia="en-GB"/>
        </w:rPr>
      </w:pPr>
      <w:r>
        <w:rPr>
          <w:noProof/>
          <w:lang w:val="en-GB" w:eastAsia="en-GB"/>
        </w:rPr>
        <w:drawing>
          <wp:inline distT="0" distB="0" distL="0" distR="0">
            <wp:extent cx="4011283" cy="387326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l="3114" t="3272" r="8058"/>
                    <a:stretch/>
                  </pic:blipFill>
                  <pic:spPr bwMode="auto">
                    <a:xfrm>
                      <a:off x="0" y="0"/>
                      <a:ext cx="4021328" cy="3882959"/>
                    </a:xfrm>
                    <a:prstGeom prst="rect">
                      <a:avLst/>
                    </a:prstGeom>
                    <a:noFill/>
                    <a:ln>
                      <a:noFill/>
                    </a:ln>
                    <a:extLst>
                      <a:ext uri="{53640926-AAD7-44D8-BBD7-CCE9431645EC}">
                        <a14:shadowObscured xmlns:a14="http://schemas.microsoft.com/office/drawing/2010/main"/>
                      </a:ext>
                    </a:extLst>
                  </pic:spPr>
                </pic:pic>
              </a:graphicData>
            </a:graphic>
          </wp:inline>
        </w:drawing>
      </w:r>
    </w:p>
    <w:p w:rsidR="008A77D9" w:rsidRPr="008A77D9" w:rsidRDefault="001C4D27" w:rsidP="008A77D9">
      <w:pPr>
        <w:pStyle w:val="Caption"/>
        <w:rPr>
          <w:rFonts w:ascii="Cambria Math" w:hAnsi="Cambria Math"/>
          <w:lang w:val="en-GB"/>
        </w:rPr>
      </w:pPr>
      <w:bookmarkStart w:id="26" w:name="_Ref426887654"/>
      <w:r>
        <w:t xml:space="preserve">Figure </w:t>
      </w:r>
      <w:r>
        <w:fldChar w:fldCharType="begin"/>
      </w:r>
      <w:r>
        <w:instrText xml:space="preserve"> SEQ Figure \* ARABIC </w:instrText>
      </w:r>
      <w:r>
        <w:fldChar w:fldCharType="separate"/>
      </w:r>
      <w:r w:rsidR="00C12870">
        <w:rPr>
          <w:noProof/>
        </w:rPr>
        <w:t>20</w:t>
      </w:r>
      <w:r>
        <w:fldChar w:fldCharType="end"/>
      </w:r>
      <w:bookmarkEnd w:id="26"/>
      <w:r>
        <w:t xml:space="preserve"> </w:t>
      </w:r>
      <w:r w:rsidR="008A77D9">
        <w:t xml:space="preserve">Active </w:t>
      </w:r>
      <w:r w:rsidR="003E21B0">
        <w:t>vibration</w:t>
      </w:r>
      <w:r w:rsidR="008A77D9">
        <w:t xml:space="preserve"> control with position and velocity feedback with </w:t>
      </w:r>
      <m:oMath>
        <m:r>
          <m:rPr>
            <m:sty m:val="p"/>
          </m:rPr>
          <w:rPr>
            <w:rFonts w:ascii="Cambria Math" w:hAnsi="Cambria Math"/>
          </w:rPr>
          <m:t xml:space="preserve">β </m:t>
        </m:r>
        <m:r>
          <w:rPr>
            <w:rFonts w:ascii="Cambria Math" w:hAnsi="Cambria Math"/>
            <w:lang w:val="el-GR"/>
          </w:rPr>
          <m:t>=-( 0.1031</m:t>
        </m:r>
        <m:sSup>
          <m:sSupPr>
            <m:ctrlPr>
              <w:rPr>
                <w:rFonts w:ascii="Cambria Math" w:hAnsi="Cambria Math"/>
                <w:i/>
                <w:iCs/>
                <w:lang w:val="el-GR"/>
              </w:rPr>
            </m:ctrlPr>
          </m:sSupPr>
          <m:e>
            <m:sSub>
              <m:sSubPr>
                <m:ctrlPr>
                  <w:rPr>
                    <w:rFonts w:ascii="Cambria Math" w:hAnsi="Cambria Math"/>
                    <w:i/>
                    <w:iCs/>
                    <w:lang w:val="el-GR"/>
                  </w:rPr>
                </m:ctrlPr>
              </m:sSubPr>
              <m:e>
                <m:r>
                  <w:rPr>
                    <w:rFonts w:ascii="Cambria Math" w:hAnsi="Cambria Math"/>
                    <w:lang w:val="el-GR"/>
                  </w:rPr>
                  <m:t>f</m:t>
                </m:r>
              </m:e>
              <m:sub>
                <m:r>
                  <w:rPr>
                    <w:rFonts w:ascii="Cambria Math" w:hAnsi="Cambria Math"/>
                    <w:lang w:val="el-GR"/>
                  </w:rPr>
                  <m:t>exc</m:t>
                </m:r>
              </m:sub>
            </m:sSub>
          </m:e>
          <m:sup>
            <m:r>
              <w:rPr>
                <w:rFonts w:ascii="Cambria Math" w:hAnsi="Cambria Math"/>
                <w:lang w:val="el-GR"/>
              </w:rPr>
              <m:t>2</m:t>
            </m:r>
          </m:sup>
        </m:sSup>
        <m:r>
          <w:rPr>
            <w:rFonts w:ascii="Cambria Math" w:hAnsi="Cambria Math"/>
            <w:lang w:val="el-GR"/>
          </w:rPr>
          <m:t xml:space="preserve"> - 9.5766</m:t>
        </m:r>
        <m:sSub>
          <m:sSubPr>
            <m:ctrlPr>
              <w:rPr>
                <w:rFonts w:ascii="Cambria Math" w:hAnsi="Cambria Math"/>
                <w:i/>
                <w:iCs/>
                <w:lang w:val="el-GR"/>
              </w:rPr>
            </m:ctrlPr>
          </m:sSubPr>
          <m:e>
            <m:r>
              <w:rPr>
                <w:rFonts w:ascii="Cambria Math" w:hAnsi="Cambria Math"/>
                <w:lang w:val="el-GR"/>
              </w:rPr>
              <m:t>f</m:t>
            </m:r>
          </m:e>
          <m:sub>
            <m:r>
              <w:rPr>
                <w:rFonts w:ascii="Cambria Math" w:hAnsi="Cambria Math"/>
                <w:lang w:val="el-GR"/>
              </w:rPr>
              <m:t>exc</m:t>
            </m:r>
          </m:sub>
        </m:sSub>
        <m:r>
          <w:rPr>
            <w:rFonts w:ascii="Cambria Math" w:hAnsi="Cambria Math"/>
            <w:lang w:val="el-GR"/>
          </w:rPr>
          <m:t xml:space="preserve"> + 207.96)</m:t>
        </m:r>
      </m:oMath>
    </w:p>
    <w:p w:rsidR="00A1528F" w:rsidRPr="006A5218" w:rsidRDefault="00A1528F" w:rsidP="00A1528F">
      <w:r w:rsidRPr="006A5218">
        <w:t xml:space="preserve">When originally tuned at 50Hz, the passive TMD only attenuates the shaker table vibration at </w:t>
      </w:r>
      <w:r w:rsidR="00CA76A9">
        <w:t>50Hz</w:t>
      </w:r>
      <w:r w:rsidRPr="006A5218">
        <w:t xml:space="preserve"> only whereas the ATMD attenuates the vibration of the shaker table very well</w:t>
      </w:r>
      <w:r w:rsidR="00205BD0">
        <w:t xml:space="preserve"> when control is on</w:t>
      </w:r>
      <w:r w:rsidRPr="006A5218">
        <w:t xml:space="preserve"> between 45-55Hz. </w:t>
      </w:r>
      <w:r w:rsidR="00205BD0">
        <w:t xml:space="preserve">Outside the 45Hz-55 Hz interval, control is off </w:t>
      </w:r>
      <w:r w:rsidR="007E25B0">
        <w:t>where</w:t>
      </w:r>
      <w:r w:rsidR="00205BD0">
        <w:t xml:space="preserve"> ATMD acts like a passive TMD with </w:t>
      </w:r>
      <w:r w:rsidR="007E25B0">
        <w:t xml:space="preserve">additional </w:t>
      </w:r>
      <w:r w:rsidR="00205BD0">
        <w:t>damping</w:t>
      </w:r>
      <w:r w:rsidR="007E25B0">
        <w:t xml:space="preserve">, </w:t>
      </w:r>
      <w:r w:rsidR="007E25B0" w:rsidRPr="007E25B0">
        <w:rPr>
          <w:highlight w:val="yellow"/>
        </w:rPr>
        <w:t>hence the sudden difference at 45Hz and at 55Hz</w:t>
      </w:r>
      <w:r w:rsidR="007E25B0">
        <w:t xml:space="preserve">. </w:t>
      </w:r>
      <w:r w:rsidR="00205BD0">
        <w:t xml:space="preserve"> </w:t>
      </w:r>
      <w:r w:rsidR="00CA76A9">
        <w:t xml:space="preserve">Furthermore, by comparing the graphs of </w:t>
      </w:r>
      <w:r w:rsidR="003E21B0">
        <w:fldChar w:fldCharType="begin"/>
      </w:r>
      <w:r w:rsidR="003E21B0">
        <w:instrText xml:space="preserve"> REF _Ref426887654 \h </w:instrText>
      </w:r>
      <w:r w:rsidR="003E21B0">
        <w:fldChar w:fldCharType="separate"/>
      </w:r>
      <w:r w:rsidR="003E21B0">
        <w:t xml:space="preserve">Figure </w:t>
      </w:r>
      <w:r w:rsidR="003E21B0">
        <w:rPr>
          <w:noProof/>
        </w:rPr>
        <w:t>20</w:t>
      </w:r>
      <w:r w:rsidR="003E21B0">
        <w:fldChar w:fldCharType="end"/>
      </w:r>
      <w:r w:rsidR="00CA76A9">
        <w:t xml:space="preserve"> to those presented earlier in </w:t>
      </w:r>
      <w:r w:rsidR="003E21B0">
        <w:fldChar w:fldCharType="begin"/>
      </w:r>
      <w:r w:rsidR="003E21B0">
        <w:instrText xml:space="preserve"> REF _Ref427048348 \h </w:instrText>
      </w:r>
      <w:r w:rsidR="003E21B0">
        <w:fldChar w:fldCharType="separate"/>
      </w:r>
      <w:r w:rsidR="003E21B0">
        <w:t xml:space="preserve">Figure </w:t>
      </w:r>
      <w:r w:rsidR="003E21B0">
        <w:rPr>
          <w:noProof/>
        </w:rPr>
        <w:t>18</w:t>
      </w:r>
      <w:r w:rsidR="003E21B0">
        <w:fldChar w:fldCharType="end"/>
      </w:r>
      <w:r w:rsidR="00CA76A9">
        <w:t xml:space="preserve">, it is revealed the ATMD with adaptive velocity feedback gain achieves </w:t>
      </w:r>
      <w:r w:rsidR="00205BD0">
        <w:t xml:space="preserve">a better attenuation. </w:t>
      </w:r>
      <w:r w:rsidRPr="006A5218">
        <w:t>It is revealed that the proposed active control with either relative or absolute measurement succeeds in attenuating the vibration of the shaker table mass across the entire range of frequency between 45Hz and 55Hz</w:t>
      </w:r>
      <w:r>
        <w:t>.</w:t>
      </w:r>
      <w:r w:rsidR="00205BD0">
        <w:t xml:space="preserve"> As for the absolute measurement, similar response is achieved. </w:t>
      </w:r>
    </w:p>
    <w:p w:rsidR="003E0FF1" w:rsidRDefault="006D0FE9" w:rsidP="006901F3">
      <w:pPr>
        <w:pStyle w:val="Heading1"/>
      </w:pPr>
      <w:r>
        <w:t>Conclusion</w:t>
      </w:r>
    </w:p>
    <w:p w:rsidR="006D0FE9" w:rsidRDefault="00D46D9E" w:rsidP="006901F3">
      <w:r w:rsidRPr="00D22166">
        <w:rPr>
          <w:highlight w:val="yellow"/>
        </w:rPr>
        <w:t xml:space="preserve">In this work, an active vibration control </w:t>
      </w:r>
      <w:r w:rsidR="003A2ECF" w:rsidRPr="00D22166">
        <w:rPr>
          <w:highlight w:val="yellow"/>
        </w:rPr>
        <w:t xml:space="preserve">strategy </w:t>
      </w:r>
      <w:r w:rsidRPr="00D22166">
        <w:rPr>
          <w:highlight w:val="yellow"/>
        </w:rPr>
        <w:t xml:space="preserve">employing an ATMD with a </w:t>
      </w:r>
      <w:r w:rsidR="00132133" w:rsidRPr="00D22166">
        <w:rPr>
          <w:highlight w:val="yellow"/>
        </w:rPr>
        <w:t xml:space="preserve">linear </w:t>
      </w:r>
      <w:r w:rsidRPr="00D22166">
        <w:rPr>
          <w:highlight w:val="yellow"/>
        </w:rPr>
        <w:t xml:space="preserve">voice coil actuator is proposed and tested experimentally for the mitigation of the vibration problem in the Stirling engine with the aid of a scaled test rig. </w:t>
      </w:r>
      <w:r w:rsidR="00CA5119" w:rsidRPr="00D22166">
        <w:rPr>
          <w:highlight w:val="yellow"/>
        </w:rPr>
        <w:t>A</w:t>
      </w:r>
      <w:r w:rsidR="001F3CAC" w:rsidRPr="00D22166">
        <w:rPr>
          <w:highlight w:val="yellow"/>
        </w:rPr>
        <w:t xml:space="preserve"> simple</w:t>
      </w:r>
      <w:r w:rsidR="00CA5119" w:rsidRPr="00D22166">
        <w:rPr>
          <w:highlight w:val="yellow"/>
        </w:rPr>
        <w:t xml:space="preserve"> zero-placement control </w:t>
      </w:r>
      <w:r w:rsidR="008A0AE0" w:rsidRPr="00D22166">
        <w:rPr>
          <w:highlight w:val="yellow"/>
        </w:rPr>
        <w:t xml:space="preserve">law </w:t>
      </w:r>
      <w:r w:rsidR="001F3CAC" w:rsidRPr="00D22166">
        <w:rPr>
          <w:highlight w:val="yellow"/>
        </w:rPr>
        <w:t>utilizing</w:t>
      </w:r>
      <w:r w:rsidR="00CA5119" w:rsidRPr="00D22166">
        <w:rPr>
          <w:highlight w:val="yellow"/>
        </w:rPr>
        <w:t xml:space="preserve"> both position and velocity feedback</w:t>
      </w:r>
      <w:r w:rsidR="001F3CAC" w:rsidRPr="00D22166">
        <w:rPr>
          <w:highlight w:val="yellow"/>
        </w:rPr>
        <w:t xml:space="preserve"> succeeded in mitigating the vibration of the test rig structure for a wide bandwidth between 45Hz and 55Hz compared to a passive system that only operative at 50Hz. </w:t>
      </w:r>
      <w:r w:rsidR="00CA5119" w:rsidRPr="00D22166">
        <w:rPr>
          <w:highlight w:val="yellow"/>
        </w:rPr>
        <w:t xml:space="preserve">The </w:t>
      </w:r>
      <w:r w:rsidR="001F3CAC" w:rsidRPr="00D22166">
        <w:rPr>
          <w:highlight w:val="yellow"/>
        </w:rPr>
        <w:t>damping introduced by the VCM actuator was found to vary with frequency non-linearly and a novel procedure was followed for determining the damping coefficient in the ATMD used in the test rig.</w:t>
      </w:r>
      <w:r w:rsidR="006B0ED0" w:rsidRPr="00D22166">
        <w:rPr>
          <w:highlight w:val="yellow"/>
        </w:rPr>
        <w:t xml:space="preserve"> </w:t>
      </w:r>
      <w:r w:rsidR="009E0BAC" w:rsidRPr="00D22166">
        <w:rPr>
          <w:highlight w:val="yellow"/>
        </w:rPr>
        <w:t xml:space="preserve">Furthermore, a </w:t>
      </w:r>
      <w:r w:rsidR="006B0ED0" w:rsidRPr="00D22166">
        <w:rPr>
          <w:highlight w:val="yellow"/>
        </w:rPr>
        <w:t xml:space="preserve">novel experimental </w:t>
      </w:r>
      <w:r w:rsidR="009E0BAC" w:rsidRPr="00D22166">
        <w:rPr>
          <w:highlight w:val="yellow"/>
        </w:rPr>
        <w:t>procedure benefiting from the test rig</w:t>
      </w:r>
      <w:r w:rsidR="006B0ED0" w:rsidRPr="00D22166">
        <w:rPr>
          <w:highlight w:val="yellow"/>
        </w:rPr>
        <w:t xml:space="preserve"> is </w:t>
      </w:r>
      <w:r w:rsidR="009E0BAC" w:rsidRPr="00D22166">
        <w:rPr>
          <w:highlight w:val="yellow"/>
        </w:rPr>
        <w:t>used for</w:t>
      </w:r>
      <w:r w:rsidR="006B0ED0" w:rsidRPr="00D22166">
        <w:rPr>
          <w:highlight w:val="yellow"/>
        </w:rPr>
        <w:t xml:space="preserve"> evaluat</w:t>
      </w:r>
      <w:r w:rsidR="009E0BAC" w:rsidRPr="00D22166">
        <w:rPr>
          <w:highlight w:val="yellow"/>
        </w:rPr>
        <w:t>ing</w:t>
      </w:r>
      <w:r w:rsidR="006B0ED0" w:rsidRPr="00D22166">
        <w:rPr>
          <w:highlight w:val="yellow"/>
        </w:rPr>
        <w:t xml:space="preserve"> the stiffness and dynamic mass of a spring mass system based on an optimization technique.</w:t>
      </w:r>
      <w:r w:rsidR="006B0ED0">
        <w:t xml:space="preserve"> </w:t>
      </w:r>
    </w:p>
    <w:p w:rsidR="000915D7" w:rsidRDefault="000915D7" w:rsidP="006901F3"/>
    <w:p w:rsidR="008737A8" w:rsidRPr="008737A8" w:rsidRDefault="00A57493" w:rsidP="006901F3">
      <w:pPr>
        <w:pStyle w:val="Heading1"/>
      </w:pPr>
      <w:r>
        <w:lastRenderedPageBreak/>
        <w:t>A</w:t>
      </w:r>
      <w:r w:rsidR="008737A8" w:rsidRPr="008737A8">
        <w:t>cknowledgment</w:t>
      </w:r>
    </w:p>
    <w:p w:rsidR="008737A8" w:rsidRDefault="008737A8" w:rsidP="006901F3">
      <w:r w:rsidRPr="003D4B1C">
        <w:t>We are very grateful to Microgen Engine Corporation (MEC) for providing the necessary engineering data required for modelling, simulation, and testing carried out in this work.</w:t>
      </w:r>
    </w:p>
    <w:p w:rsidR="00A72511" w:rsidRPr="00D948E0" w:rsidRDefault="00B942B5" w:rsidP="008F2A76">
      <w:pPr>
        <w:pStyle w:val="NormalWeb"/>
        <w:rPr>
          <w:b/>
          <w:sz w:val="28"/>
        </w:rPr>
      </w:pPr>
      <w:r w:rsidRPr="00335A8C">
        <w:rPr>
          <w:szCs w:val="20"/>
        </w:rPr>
        <w:fldChar w:fldCharType="begin"/>
      </w:r>
      <w:r w:rsidR="00A72511">
        <w:rPr>
          <w:szCs w:val="20"/>
        </w:rPr>
        <w:instrText>ADDIN RW.BIB</w:instrText>
      </w:r>
      <w:r w:rsidRPr="00335A8C">
        <w:rPr>
          <w:szCs w:val="20"/>
        </w:rPr>
        <w:fldChar w:fldCharType="separate"/>
      </w:r>
      <w:r w:rsidR="00A72511" w:rsidRPr="00D948E0">
        <w:rPr>
          <w:b/>
          <w:sz w:val="28"/>
        </w:rPr>
        <w:t>References</w:t>
      </w:r>
    </w:p>
    <w:p w:rsidR="00A72511" w:rsidRPr="00A72511" w:rsidRDefault="00A72511" w:rsidP="00A72511">
      <w:pPr>
        <w:pStyle w:val="NormalWeb"/>
      </w:pPr>
      <w:r w:rsidRPr="00A72511">
        <w:t xml:space="preserve">[1] J. Harrison, "Micro combined heat &amp; power (CHP) for housing," in </w:t>
      </w:r>
      <w:r w:rsidRPr="00A72511">
        <w:rPr>
          <w:i/>
          <w:iCs/>
        </w:rPr>
        <w:t xml:space="preserve">3rd International Conference on Sustainable Energy Technologies, Nottingham, UK, </w:t>
      </w:r>
      <w:r w:rsidRPr="00A72511">
        <w:t>2004, .</w:t>
      </w:r>
    </w:p>
    <w:p w:rsidR="00A72511" w:rsidRPr="00A72511" w:rsidRDefault="00A72511" w:rsidP="00A72511">
      <w:pPr>
        <w:pStyle w:val="NormalWeb"/>
      </w:pPr>
      <w:r w:rsidRPr="00A72511">
        <w:t xml:space="preserve">[2] ENTSO, "MEC Linear Free Piston Stirling Engine Generator Informal Technical Discussion with Helge Urdal National Grid," 2015. </w:t>
      </w:r>
    </w:p>
    <w:p w:rsidR="00A72511" w:rsidRPr="00A72511" w:rsidRDefault="00A72511" w:rsidP="00A72511">
      <w:pPr>
        <w:pStyle w:val="NormalWeb"/>
      </w:pPr>
      <w:r w:rsidRPr="00A72511">
        <w:t xml:space="preserve">[3] ENTSO, "ENTSO-E Draft Network Code for Requirements for Grid Connection applicable to all Generators," 2015. </w:t>
      </w:r>
    </w:p>
    <w:p w:rsidR="00A72511" w:rsidRPr="00A72511" w:rsidRDefault="00A72511" w:rsidP="00A72511">
      <w:pPr>
        <w:pStyle w:val="NormalWeb"/>
      </w:pPr>
      <w:r w:rsidRPr="00A72511">
        <w:t xml:space="preserve">[4] J. P. den Hartog, </w:t>
      </w:r>
      <w:r w:rsidRPr="00A72511">
        <w:rPr>
          <w:i/>
          <w:iCs/>
        </w:rPr>
        <w:t xml:space="preserve">Mechanical Vibrations. </w:t>
      </w:r>
      <w:r w:rsidRPr="00A72511">
        <w:t>Dover Publications, Incorporated, 1956.</w:t>
      </w:r>
    </w:p>
    <w:p w:rsidR="00A72511" w:rsidRPr="00A72511" w:rsidRDefault="00A72511" w:rsidP="00A72511">
      <w:pPr>
        <w:pStyle w:val="NormalWeb"/>
      </w:pPr>
      <w:r w:rsidRPr="00A72511">
        <w:t xml:space="preserve">[5] C. M. Harris and C. E. Crede, </w:t>
      </w:r>
      <w:r w:rsidRPr="00A72511">
        <w:rPr>
          <w:i/>
          <w:iCs/>
        </w:rPr>
        <w:t xml:space="preserve">Shock and Vibration Handbook. </w:t>
      </w:r>
      <w:r w:rsidRPr="00A72511">
        <w:t>McGraw-Hill, 1961.</w:t>
      </w:r>
    </w:p>
    <w:p w:rsidR="00A72511" w:rsidRPr="00A72511" w:rsidRDefault="00A72511" w:rsidP="00A72511">
      <w:pPr>
        <w:pStyle w:val="NormalWeb"/>
      </w:pPr>
      <w:r w:rsidRPr="00A72511">
        <w:t xml:space="preserve">[6] Y. Liu, T. P. Waters and M. J. Brennan, "A comparison of semi-active damping control strategies for vibration isolation of harmonic disturbances," </w:t>
      </w:r>
      <w:r w:rsidRPr="00A72511">
        <w:rPr>
          <w:i/>
          <w:iCs/>
        </w:rPr>
        <w:t xml:space="preserve">J. Sound Vibrat., </w:t>
      </w:r>
      <w:r w:rsidRPr="00A72511">
        <w:t xml:space="preserve">vol. 280, pp. 21-39, 2/7, 2005. </w:t>
      </w:r>
    </w:p>
    <w:p w:rsidR="00A72511" w:rsidRPr="00A72511" w:rsidRDefault="00A72511" w:rsidP="00A72511">
      <w:pPr>
        <w:pStyle w:val="NormalWeb"/>
      </w:pPr>
      <w:r w:rsidRPr="00A72511">
        <w:t xml:space="preserve">[7] J. T. Yao, "Concept of structural control," </w:t>
      </w:r>
      <w:r w:rsidRPr="00A72511">
        <w:rPr>
          <w:i/>
          <w:iCs/>
        </w:rPr>
        <w:t xml:space="preserve">Journal of the Structural Division, </w:t>
      </w:r>
      <w:r w:rsidRPr="00A72511">
        <w:t xml:space="preserve">vol. 98, pp. 1567-1574, 1972. </w:t>
      </w:r>
    </w:p>
    <w:p w:rsidR="00A72511" w:rsidRPr="00A72511" w:rsidRDefault="00A72511" w:rsidP="00A72511">
      <w:pPr>
        <w:pStyle w:val="NormalWeb"/>
      </w:pPr>
      <w:r w:rsidRPr="00A72511">
        <w:t xml:space="preserve">[8] J. Morison and D. Karnopp, "Comparison of optimized active and passive vibration absorbers," in </w:t>
      </w:r>
      <w:r w:rsidRPr="00A72511">
        <w:rPr>
          <w:i/>
          <w:iCs/>
        </w:rPr>
        <w:t xml:space="preserve">Joint Automatic Control Conference, 14 Th, Columbus, Ohio, </w:t>
      </w:r>
      <w:r w:rsidRPr="00A72511">
        <w:t>1973, pp. 932-938.</w:t>
      </w:r>
    </w:p>
    <w:p w:rsidR="00A72511" w:rsidRPr="00A72511" w:rsidRDefault="00A72511" w:rsidP="00A72511">
      <w:pPr>
        <w:pStyle w:val="NormalWeb"/>
      </w:pPr>
      <w:r w:rsidRPr="00A72511">
        <w:t xml:space="preserve">[9] J. C. Chang and T. T. Soong, "Structural control using active tuned mass dampers," </w:t>
      </w:r>
      <w:r w:rsidRPr="00A72511">
        <w:rPr>
          <w:i/>
          <w:iCs/>
        </w:rPr>
        <w:t xml:space="preserve">Journal of the Engineering Mechanics Division, </w:t>
      </w:r>
      <w:r w:rsidRPr="00A72511">
        <w:t xml:space="preserve">vol. 106, pp. 1091-1098, 1980. </w:t>
      </w:r>
    </w:p>
    <w:p w:rsidR="00A72511" w:rsidRPr="00A72511" w:rsidRDefault="00A72511" w:rsidP="00A72511">
      <w:pPr>
        <w:pStyle w:val="NormalWeb"/>
      </w:pPr>
      <w:r w:rsidRPr="00A72511">
        <w:t xml:space="preserve">[10] G. De Roeck, G. Degrande, G. Lombaert and G. Müller, "A versatile active mass damper for structural vibration control," 2011. </w:t>
      </w:r>
    </w:p>
    <w:p w:rsidR="00A72511" w:rsidRPr="00A72511" w:rsidRDefault="00A72511" w:rsidP="00A72511">
      <w:pPr>
        <w:pStyle w:val="NormalWeb"/>
      </w:pPr>
      <w:r w:rsidRPr="00A72511">
        <w:t xml:space="preserve">[11] Yi-De Chen, Chyun-Chau Fuh and Pi-Cheng Tung, "Application of voice coil motors in active dynamic vibration absorbers," </w:t>
      </w:r>
      <w:r w:rsidRPr="00A72511">
        <w:rPr>
          <w:i/>
          <w:iCs/>
        </w:rPr>
        <w:t xml:space="preserve">Magnetics, IEEE Transactions On, </w:t>
      </w:r>
      <w:r w:rsidRPr="00A72511">
        <w:t xml:space="preserve">vol. 41, pp. 1149-1154, 2005. </w:t>
      </w:r>
    </w:p>
    <w:p w:rsidR="00A72511" w:rsidRPr="00A72511" w:rsidRDefault="00A72511" w:rsidP="00A72511">
      <w:pPr>
        <w:pStyle w:val="NormalWeb"/>
      </w:pPr>
      <w:r w:rsidRPr="00A72511">
        <w:t xml:space="preserve">[12] K. Park, D. Choi, A. Ozer, S. Kim, Y. Lee and D. Joo, "A voice coil actuator driven active vibration isolation system with the consideration of flexible modes," </w:t>
      </w:r>
      <w:r w:rsidRPr="00A72511">
        <w:rPr>
          <w:i/>
          <w:iCs/>
        </w:rPr>
        <w:t xml:space="preserve">Rev. Sci. Instrum., </w:t>
      </w:r>
      <w:r w:rsidRPr="00A72511">
        <w:t xml:space="preserve">vol. 79, pp. 065106, 2008. </w:t>
      </w:r>
    </w:p>
    <w:p w:rsidR="00A72511" w:rsidRPr="00A72511" w:rsidRDefault="00A72511" w:rsidP="00A72511">
      <w:pPr>
        <w:pStyle w:val="NormalWeb"/>
      </w:pPr>
      <w:r w:rsidRPr="00A72511">
        <w:t xml:space="preserve">[13] Y. Liu and W. Wu, "Active Vibration Isolation Using a Voice Coil Actuator with Absolute Velocity Feedback Control," </w:t>
      </w:r>
      <w:r w:rsidRPr="00A72511">
        <w:rPr>
          <w:i/>
          <w:iCs/>
        </w:rPr>
        <w:t xml:space="preserve">International Journal of Automation and Smart Technology, </w:t>
      </w:r>
      <w:r w:rsidRPr="00A72511">
        <w:t xml:space="preserve">vol. 3, pp. 221-226, 2013. </w:t>
      </w:r>
    </w:p>
    <w:p w:rsidR="00A72511" w:rsidRPr="00A72511" w:rsidRDefault="00A72511" w:rsidP="00A72511">
      <w:pPr>
        <w:pStyle w:val="NormalWeb"/>
      </w:pPr>
      <w:r w:rsidRPr="00A72511">
        <w:t xml:space="preserve">[14] B. Ross, "Status of the emerging technology of Stirling machines," </w:t>
      </w:r>
      <w:r w:rsidRPr="00A72511">
        <w:rPr>
          <w:i/>
          <w:iCs/>
        </w:rPr>
        <w:t xml:space="preserve">Aerospace and Electronic Systems Magazine, IEEE, </w:t>
      </w:r>
      <w:r w:rsidRPr="00A72511">
        <w:t xml:space="preserve">vol. 10, pp. 34-39, 1995. </w:t>
      </w:r>
    </w:p>
    <w:p w:rsidR="00A72511" w:rsidRPr="00A72511" w:rsidRDefault="00A72511" w:rsidP="00A72511">
      <w:pPr>
        <w:pStyle w:val="NormalWeb"/>
      </w:pPr>
      <w:r w:rsidRPr="00A72511">
        <w:t xml:space="preserve">[15] D. Berchowitz, "The development of a 1 kW electrical output free piston stirling engine alternator unit," in </w:t>
      </w:r>
      <w:r w:rsidRPr="00A72511">
        <w:rPr>
          <w:i/>
          <w:iCs/>
        </w:rPr>
        <w:t xml:space="preserve">Proc., Intersoc. Energy Convers. Eng. Conf.;(United States), </w:t>
      </w:r>
      <w:r w:rsidRPr="00A72511">
        <w:t>1983, .</w:t>
      </w:r>
    </w:p>
    <w:p w:rsidR="00A72511" w:rsidRPr="00A72511" w:rsidRDefault="00A72511" w:rsidP="00A72511">
      <w:pPr>
        <w:pStyle w:val="NormalWeb"/>
      </w:pPr>
      <w:r w:rsidRPr="00A72511">
        <w:t xml:space="preserve">[16] C. Cheng and Y. Yu, "Numerical model for predicting thermodynamic cycle and thermal efficiency of a beta-type Stirling engine with rhombic-drive mechanism," </w:t>
      </w:r>
      <w:r w:rsidRPr="00A72511">
        <w:rPr>
          <w:i/>
          <w:iCs/>
        </w:rPr>
        <w:t xml:space="preserve">Renewable Energy, </w:t>
      </w:r>
      <w:r w:rsidRPr="00A72511">
        <w:t xml:space="preserve">vol. 35, pp. 2590-2601, 2010. </w:t>
      </w:r>
    </w:p>
    <w:p w:rsidR="00A72511" w:rsidRPr="00A72511" w:rsidRDefault="00A72511" w:rsidP="00A72511">
      <w:pPr>
        <w:pStyle w:val="NormalWeb"/>
      </w:pPr>
      <w:r w:rsidRPr="00A72511">
        <w:t xml:space="preserve">[17] J. S. Rauch, "Vibration absorber for a free piston Stirling engine," 08/30, 1983. </w:t>
      </w:r>
    </w:p>
    <w:p w:rsidR="00A72511" w:rsidRPr="00A72511" w:rsidRDefault="00A72511" w:rsidP="00A72511">
      <w:pPr>
        <w:pStyle w:val="NormalWeb"/>
      </w:pPr>
      <w:r w:rsidRPr="00A72511">
        <w:t xml:space="preserve">[18] S. Qiu, J. Augenblick, A. Peterson and M. White, "Active balance system and vibration balanced machine," </w:t>
      </w:r>
      <w:r w:rsidR="008F2A76">
        <w:rPr>
          <w:lang w:val="en-GB"/>
        </w:rPr>
        <w:t>Apr</w:t>
      </w:r>
      <w:r w:rsidRPr="00A72511">
        <w:t xml:space="preserve">, 2005. </w:t>
      </w:r>
    </w:p>
    <w:p w:rsidR="00A72511" w:rsidRPr="00A72511" w:rsidRDefault="00A72511" w:rsidP="00A72511">
      <w:pPr>
        <w:pStyle w:val="NormalWeb"/>
      </w:pPr>
      <w:r w:rsidRPr="00A72511">
        <w:t xml:space="preserve">[19] E. S. Holliday, "Driving an active vibration balancer to minimize vibrations at the fundamental and harmonic frequencies," </w:t>
      </w:r>
      <w:r w:rsidR="008F2A76">
        <w:rPr>
          <w:lang w:val="en-GB"/>
        </w:rPr>
        <w:t>Aug</w:t>
      </w:r>
      <w:r w:rsidRPr="00A72511">
        <w:t xml:space="preserve">, 2014. </w:t>
      </w:r>
    </w:p>
    <w:p w:rsidR="00A72511" w:rsidRPr="00A72511" w:rsidRDefault="00A72511" w:rsidP="00A72511">
      <w:pPr>
        <w:pStyle w:val="NormalWeb"/>
      </w:pPr>
      <w:r w:rsidRPr="00A72511">
        <w:lastRenderedPageBreak/>
        <w:t xml:space="preserve">[20] R. G. Ross Jr, "Vibration suppression of advanced space cryocoolers- An overview," </w:t>
      </w:r>
      <w:r w:rsidRPr="00A72511">
        <w:rPr>
          <w:i/>
          <w:iCs/>
        </w:rPr>
        <w:t xml:space="preserve">Smart Structures and Materials 2003, </w:t>
      </w:r>
      <w:r w:rsidRPr="00A72511">
        <w:t xml:space="preserve">vol. 5052, pp. 1-12, 2003. </w:t>
      </w:r>
    </w:p>
    <w:p w:rsidR="00A72511" w:rsidRPr="00A72511" w:rsidRDefault="00A72511" w:rsidP="00A72511">
      <w:pPr>
        <w:pStyle w:val="NormalWeb"/>
      </w:pPr>
      <w:r w:rsidRPr="00A72511">
        <w:t xml:space="preserve">[21] L. A. Sievers and A. H. von Flotow, "Comparison and extensions of control methods for narrow-band disturbance rejection," </w:t>
      </w:r>
      <w:r w:rsidRPr="00A72511">
        <w:rPr>
          <w:i/>
          <w:iCs/>
        </w:rPr>
        <w:t xml:space="preserve">Signal Processing, IEEE Transactions On, </w:t>
      </w:r>
      <w:r w:rsidRPr="00A72511">
        <w:t xml:space="preserve">vol. 40, pp. 2377-2391, 1992. </w:t>
      </w:r>
    </w:p>
    <w:p w:rsidR="00A72511" w:rsidRPr="00A72511" w:rsidRDefault="00A72511" w:rsidP="00A72511">
      <w:pPr>
        <w:pStyle w:val="NormalWeb"/>
      </w:pPr>
      <w:r w:rsidRPr="00A72511">
        <w:t>[22] W. Johnson, R. Long, M. Nelson and D. Mascarenas, "Embedded active vibration cancellation of a piston-driven cryocooler for nuclear spectroscopy applications," in Anonymous Springer New York, 2012, pp. 377-384.</w:t>
      </w:r>
    </w:p>
    <w:p w:rsidR="00A72511" w:rsidRPr="00A72511" w:rsidRDefault="00A72511" w:rsidP="00A72511">
      <w:pPr>
        <w:pStyle w:val="NormalWeb"/>
      </w:pPr>
      <w:r w:rsidRPr="00A72511">
        <w:t xml:space="preserve">[23] A. Hassan, A. Torres-Perez, S. Kaczmarczyk and P. Picton, "ACTIVE VIBRATION CONTROL FOR A FREE PISTON STIRLING ENGINE GENERATOR USING A VOICE COIL ACTUATOR," </w:t>
      </w:r>
      <w:r w:rsidRPr="00A72511">
        <w:rPr>
          <w:i/>
          <w:iCs/>
        </w:rPr>
        <w:t xml:space="preserve">MM (Modern Machinery) Science Journal, </w:t>
      </w:r>
      <w:r w:rsidRPr="00A72511">
        <w:t xml:space="preserve">pp. 547, 2015. </w:t>
      </w:r>
    </w:p>
    <w:p w:rsidR="00A72511" w:rsidRPr="00A72511" w:rsidRDefault="00A72511" w:rsidP="00A72511">
      <w:pPr>
        <w:pStyle w:val="NormalWeb"/>
      </w:pPr>
      <w:r w:rsidRPr="00A72511">
        <w:t xml:space="preserve">[24] R. F. Marques, D. A. Rade and S. S. Cunha Jr, "Assessment of an active dynamic vibration absorber," in </w:t>
      </w:r>
      <w:r w:rsidRPr="00A72511">
        <w:rPr>
          <w:i/>
          <w:iCs/>
        </w:rPr>
        <w:t xml:space="preserve">Proceedings of IMAC-XIX: A Conference on Structural Dynamics: February 5-8, 2001, Hyatt Orlando, Kissimmee, Florida, </w:t>
      </w:r>
      <w:r w:rsidRPr="00A72511">
        <w:t>2001, pp. 32.</w:t>
      </w:r>
    </w:p>
    <w:p w:rsidR="00A72511" w:rsidRPr="00A72511" w:rsidRDefault="00A72511" w:rsidP="00A72511">
      <w:pPr>
        <w:pStyle w:val="NormalWeb"/>
      </w:pPr>
      <w:r w:rsidRPr="00A72511">
        <w:t xml:space="preserve">[25] K. Ogata, </w:t>
      </w:r>
      <w:r w:rsidRPr="00A72511">
        <w:rPr>
          <w:i/>
          <w:iCs/>
        </w:rPr>
        <w:t xml:space="preserve">Modern Control Engineering. </w:t>
      </w:r>
      <w:r w:rsidRPr="00A72511">
        <w:t>Prentice Hall, 2010.</w:t>
      </w:r>
    </w:p>
    <w:p w:rsidR="00B942B5" w:rsidRPr="00335A8C" w:rsidRDefault="00A72511" w:rsidP="00A72511">
      <w:pPr>
        <w:rPr>
          <w:szCs w:val="20"/>
        </w:rPr>
      </w:pPr>
      <w:r w:rsidRPr="00A72511">
        <w:t> </w:t>
      </w:r>
      <w:r w:rsidR="00B942B5" w:rsidRPr="00335A8C">
        <w:rPr>
          <w:szCs w:val="20"/>
        </w:rPr>
        <w:fldChar w:fldCharType="end"/>
      </w:r>
    </w:p>
    <w:sectPr w:rsidR="00B942B5" w:rsidRPr="00335A8C" w:rsidSect="00A83514">
      <w:headerReference w:type="even" r:id="rId33"/>
      <w:footerReference w:type="even" r:id="rId34"/>
      <w:footerReference w:type="default" r:id="rId35"/>
      <w:footerReference w:type="first" r:id="rId36"/>
      <w:pgSz w:w="11907" w:h="16840" w:code="9"/>
      <w:pgMar w:top="-709" w:right="1134" w:bottom="709" w:left="1134" w:header="709" w:footer="713" w:gutter="0"/>
      <w:cols w:space="709"/>
      <w:noEndnote/>
      <w:titlePg/>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6CA" w:rsidRDefault="009326CA" w:rsidP="006901F3">
      <w:r>
        <w:separator/>
      </w:r>
    </w:p>
    <w:p w:rsidR="009326CA" w:rsidRDefault="009326CA" w:rsidP="006901F3"/>
  </w:endnote>
  <w:endnote w:type="continuationSeparator" w:id="0">
    <w:p w:rsidR="009326CA" w:rsidRDefault="009326CA" w:rsidP="006901F3">
      <w:r>
        <w:continuationSeparator/>
      </w:r>
    </w:p>
    <w:p w:rsidR="009326CA" w:rsidRDefault="009326CA" w:rsidP="006901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9445305"/>
      <w:docPartObj>
        <w:docPartGallery w:val="Page Numbers (Bottom of Page)"/>
        <w:docPartUnique/>
      </w:docPartObj>
    </w:sdtPr>
    <w:sdtEndPr>
      <w:rPr>
        <w:noProof/>
      </w:rPr>
    </w:sdtEndPr>
    <w:sdtContent>
      <w:p w:rsidR="004D654B" w:rsidRDefault="004D654B" w:rsidP="00FB1F4C">
        <w:pPr>
          <w:pStyle w:val="Footer"/>
          <w:jc w:val="right"/>
        </w:pPr>
        <w:r>
          <w:fldChar w:fldCharType="begin"/>
        </w:r>
        <w:r>
          <w:instrText xml:space="preserve"> PAGE   \* MERGEFORMAT </w:instrText>
        </w:r>
        <w:r>
          <w:fldChar w:fldCharType="separate"/>
        </w:r>
        <w:r w:rsidR="000B4B9D">
          <w:rPr>
            <w:noProof/>
          </w:rPr>
          <w:t>4</w:t>
        </w:r>
        <w:r>
          <w:rPr>
            <w:noProof/>
          </w:rPr>
          <w:fldChar w:fldCharType="end"/>
        </w:r>
      </w:p>
    </w:sdtContent>
  </w:sdt>
  <w:p w:rsidR="004D654B" w:rsidRDefault="004D654B" w:rsidP="006901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57427"/>
      <w:docPartObj>
        <w:docPartGallery w:val="Page Numbers (Bottom of Page)"/>
        <w:docPartUnique/>
      </w:docPartObj>
    </w:sdtPr>
    <w:sdtEndPr>
      <w:rPr>
        <w:noProof/>
      </w:rPr>
    </w:sdtEndPr>
    <w:sdtContent>
      <w:p w:rsidR="004D654B" w:rsidRDefault="004D654B">
        <w:pPr>
          <w:pStyle w:val="Footer"/>
          <w:jc w:val="right"/>
        </w:pPr>
        <w:r>
          <w:fldChar w:fldCharType="begin"/>
        </w:r>
        <w:r>
          <w:instrText xml:space="preserve"> PAGE   \* MERGEFORMAT </w:instrText>
        </w:r>
        <w:r>
          <w:fldChar w:fldCharType="separate"/>
        </w:r>
        <w:r w:rsidR="000B4B9D">
          <w:rPr>
            <w:noProof/>
          </w:rPr>
          <w:t>3</w:t>
        </w:r>
        <w:r>
          <w:rPr>
            <w:noProof/>
          </w:rPr>
          <w:fldChar w:fldCharType="end"/>
        </w:r>
      </w:p>
    </w:sdtContent>
  </w:sdt>
  <w:p w:rsidR="004D654B" w:rsidRDefault="004D654B" w:rsidP="006901F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998882"/>
      <w:docPartObj>
        <w:docPartGallery w:val="Page Numbers (Bottom of Page)"/>
        <w:docPartUnique/>
      </w:docPartObj>
    </w:sdtPr>
    <w:sdtEndPr>
      <w:rPr>
        <w:noProof/>
      </w:rPr>
    </w:sdtEndPr>
    <w:sdtContent>
      <w:p w:rsidR="004D654B" w:rsidRDefault="004D654B" w:rsidP="006F4BE3">
        <w:pPr>
          <w:pStyle w:val="Footer"/>
          <w:jc w:val="right"/>
        </w:pPr>
        <w:r>
          <w:fldChar w:fldCharType="begin"/>
        </w:r>
        <w:r>
          <w:instrText xml:space="preserve"> PAGE   \* MERGEFORMAT </w:instrText>
        </w:r>
        <w:r>
          <w:fldChar w:fldCharType="separate"/>
        </w:r>
        <w:r w:rsidR="00633072">
          <w:rPr>
            <w:noProof/>
          </w:rPr>
          <w:t>1</w:t>
        </w:r>
        <w:r>
          <w:rPr>
            <w:noProof/>
          </w:rPr>
          <w:fldChar w:fldCharType="end"/>
        </w:r>
      </w:p>
    </w:sdtContent>
  </w:sdt>
  <w:p w:rsidR="004D654B" w:rsidRDefault="004D654B" w:rsidP="006901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6CA" w:rsidRDefault="009326CA" w:rsidP="006901F3">
      <w:r>
        <w:separator/>
      </w:r>
    </w:p>
    <w:p w:rsidR="009326CA" w:rsidRDefault="009326CA" w:rsidP="006901F3"/>
  </w:footnote>
  <w:footnote w:type="continuationSeparator" w:id="0">
    <w:p w:rsidR="009326CA" w:rsidRDefault="009326CA" w:rsidP="006901F3">
      <w:r>
        <w:continuationSeparator/>
      </w:r>
    </w:p>
    <w:p w:rsidR="009326CA" w:rsidRDefault="009326CA" w:rsidP="006901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4B" w:rsidRDefault="004D654B" w:rsidP="006901F3"/>
  <w:p w:rsidR="004D654B" w:rsidRDefault="004D654B" w:rsidP="006901F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3C8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F9043E"/>
    <w:multiLevelType w:val="hybridMultilevel"/>
    <w:tmpl w:val="9D706582"/>
    <w:lvl w:ilvl="0" w:tplc="724C6D50">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E745E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F5464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C792AC7"/>
    <w:multiLevelType w:val="multilevel"/>
    <w:tmpl w:val="7B56F04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52E137BE"/>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62442833"/>
    <w:multiLevelType w:val="hybridMultilevel"/>
    <w:tmpl w:val="AEE297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99E257B"/>
    <w:multiLevelType w:val="multilevel"/>
    <w:tmpl w:val="24228B3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1146"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859"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4"/>
  </w:num>
  <w:num w:numId="3">
    <w:abstractNumId w:val="0"/>
  </w:num>
  <w:num w:numId="4">
    <w:abstractNumId w:val="2"/>
  </w:num>
  <w:num w:numId="5">
    <w:abstractNumId w:val="3"/>
  </w:num>
  <w:num w:numId="6">
    <w:abstractNumId w:val="7"/>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B86"/>
    <w:rsid w:val="00000B9E"/>
    <w:rsid w:val="0000204C"/>
    <w:rsid w:val="00006022"/>
    <w:rsid w:val="00012265"/>
    <w:rsid w:val="000144A1"/>
    <w:rsid w:val="00020EB3"/>
    <w:rsid w:val="00022816"/>
    <w:rsid w:val="000367DD"/>
    <w:rsid w:val="0004260B"/>
    <w:rsid w:val="0004644E"/>
    <w:rsid w:val="000466A2"/>
    <w:rsid w:val="00047B58"/>
    <w:rsid w:val="00055BF9"/>
    <w:rsid w:val="000574B4"/>
    <w:rsid w:val="00064647"/>
    <w:rsid w:val="00071169"/>
    <w:rsid w:val="00071196"/>
    <w:rsid w:val="00073866"/>
    <w:rsid w:val="000747A1"/>
    <w:rsid w:val="00077D91"/>
    <w:rsid w:val="000801CB"/>
    <w:rsid w:val="000836FE"/>
    <w:rsid w:val="000915D7"/>
    <w:rsid w:val="00092CF9"/>
    <w:rsid w:val="0009311F"/>
    <w:rsid w:val="00097E40"/>
    <w:rsid w:val="00097EBC"/>
    <w:rsid w:val="000A189E"/>
    <w:rsid w:val="000A2331"/>
    <w:rsid w:val="000B3B66"/>
    <w:rsid w:val="000B4B9D"/>
    <w:rsid w:val="000C2D99"/>
    <w:rsid w:val="000C3298"/>
    <w:rsid w:val="000C7ADF"/>
    <w:rsid w:val="000D2871"/>
    <w:rsid w:val="000D33CD"/>
    <w:rsid w:val="000D6B11"/>
    <w:rsid w:val="000D7381"/>
    <w:rsid w:val="000E3247"/>
    <w:rsid w:val="000E32F0"/>
    <w:rsid w:val="000E784C"/>
    <w:rsid w:val="000E78A1"/>
    <w:rsid w:val="000F2CBE"/>
    <w:rsid w:val="000F59B9"/>
    <w:rsid w:val="00100C91"/>
    <w:rsid w:val="00104ED9"/>
    <w:rsid w:val="00107D2A"/>
    <w:rsid w:val="001103A2"/>
    <w:rsid w:val="00115608"/>
    <w:rsid w:val="00116300"/>
    <w:rsid w:val="00122DDB"/>
    <w:rsid w:val="00126945"/>
    <w:rsid w:val="00127BC8"/>
    <w:rsid w:val="00132133"/>
    <w:rsid w:val="00133440"/>
    <w:rsid w:val="00136FA6"/>
    <w:rsid w:val="001446FF"/>
    <w:rsid w:val="0014570B"/>
    <w:rsid w:val="001505B4"/>
    <w:rsid w:val="00150E77"/>
    <w:rsid w:val="0015377E"/>
    <w:rsid w:val="00153D6B"/>
    <w:rsid w:val="00157470"/>
    <w:rsid w:val="00165615"/>
    <w:rsid w:val="00166A58"/>
    <w:rsid w:val="00172DEB"/>
    <w:rsid w:val="00175365"/>
    <w:rsid w:val="00175FC0"/>
    <w:rsid w:val="00181B10"/>
    <w:rsid w:val="0018649A"/>
    <w:rsid w:val="00186826"/>
    <w:rsid w:val="00186DE8"/>
    <w:rsid w:val="00192ED0"/>
    <w:rsid w:val="001A5F7D"/>
    <w:rsid w:val="001B119E"/>
    <w:rsid w:val="001B66D1"/>
    <w:rsid w:val="001B6C8D"/>
    <w:rsid w:val="001C0C5A"/>
    <w:rsid w:val="001C4D27"/>
    <w:rsid w:val="001C76A5"/>
    <w:rsid w:val="001C7D32"/>
    <w:rsid w:val="001D1CCB"/>
    <w:rsid w:val="001D1DE9"/>
    <w:rsid w:val="001D3F04"/>
    <w:rsid w:val="001D5DBB"/>
    <w:rsid w:val="001D6E52"/>
    <w:rsid w:val="001F0F48"/>
    <w:rsid w:val="001F3CAC"/>
    <w:rsid w:val="00205BD0"/>
    <w:rsid w:val="00206019"/>
    <w:rsid w:val="0020789D"/>
    <w:rsid w:val="00212FC2"/>
    <w:rsid w:val="002135AC"/>
    <w:rsid w:val="002172CC"/>
    <w:rsid w:val="00220094"/>
    <w:rsid w:val="00227634"/>
    <w:rsid w:val="002329DA"/>
    <w:rsid w:val="00236AA1"/>
    <w:rsid w:val="00243AD9"/>
    <w:rsid w:val="00244538"/>
    <w:rsid w:val="0024552C"/>
    <w:rsid w:val="00246432"/>
    <w:rsid w:val="0026111A"/>
    <w:rsid w:val="002625CB"/>
    <w:rsid w:val="00263E72"/>
    <w:rsid w:val="0027250D"/>
    <w:rsid w:val="00273E80"/>
    <w:rsid w:val="00275393"/>
    <w:rsid w:val="00282AD7"/>
    <w:rsid w:val="00282AD9"/>
    <w:rsid w:val="00285367"/>
    <w:rsid w:val="002A3483"/>
    <w:rsid w:val="002A4E34"/>
    <w:rsid w:val="002B133C"/>
    <w:rsid w:val="002C1124"/>
    <w:rsid w:val="002C1B86"/>
    <w:rsid w:val="002C4498"/>
    <w:rsid w:val="002C663E"/>
    <w:rsid w:val="002C6871"/>
    <w:rsid w:val="002D0646"/>
    <w:rsid w:val="002D60AD"/>
    <w:rsid w:val="003014A6"/>
    <w:rsid w:val="003134FF"/>
    <w:rsid w:val="0032029F"/>
    <w:rsid w:val="00321575"/>
    <w:rsid w:val="00331654"/>
    <w:rsid w:val="003346A8"/>
    <w:rsid w:val="003348DC"/>
    <w:rsid w:val="00335A8C"/>
    <w:rsid w:val="00347059"/>
    <w:rsid w:val="00351B9B"/>
    <w:rsid w:val="00355E82"/>
    <w:rsid w:val="00363290"/>
    <w:rsid w:val="003718E7"/>
    <w:rsid w:val="00371A97"/>
    <w:rsid w:val="00373BE3"/>
    <w:rsid w:val="00375F88"/>
    <w:rsid w:val="0038105A"/>
    <w:rsid w:val="00385A75"/>
    <w:rsid w:val="00385BAF"/>
    <w:rsid w:val="00390457"/>
    <w:rsid w:val="00391A8A"/>
    <w:rsid w:val="003932A6"/>
    <w:rsid w:val="003A1198"/>
    <w:rsid w:val="003A2ECF"/>
    <w:rsid w:val="003C0BF7"/>
    <w:rsid w:val="003C33AA"/>
    <w:rsid w:val="003C3D02"/>
    <w:rsid w:val="003D15CA"/>
    <w:rsid w:val="003E0FF1"/>
    <w:rsid w:val="003E21B0"/>
    <w:rsid w:val="003E3B86"/>
    <w:rsid w:val="003E59E7"/>
    <w:rsid w:val="003E6A10"/>
    <w:rsid w:val="003E7751"/>
    <w:rsid w:val="004003B4"/>
    <w:rsid w:val="0040215A"/>
    <w:rsid w:val="004068DD"/>
    <w:rsid w:val="004116AD"/>
    <w:rsid w:val="004124E1"/>
    <w:rsid w:val="00420361"/>
    <w:rsid w:val="004203CB"/>
    <w:rsid w:val="004241C8"/>
    <w:rsid w:val="004251E9"/>
    <w:rsid w:val="00426B26"/>
    <w:rsid w:val="00433576"/>
    <w:rsid w:val="004347AD"/>
    <w:rsid w:val="00436E8E"/>
    <w:rsid w:val="00437750"/>
    <w:rsid w:val="00437F78"/>
    <w:rsid w:val="00445524"/>
    <w:rsid w:val="00464F10"/>
    <w:rsid w:val="004666FC"/>
    <w:rsid w:val="00471E53"/>
    <w:rsid w:val="00475A23"/>
    <w:rsid w:val="00477764"/>
    <w:rsid w:val="00477FB2"/>
    <w:rsid w:val="004805D0"/>
    <w:rsid w:val="00483311"/>
    <w:rsid w:val="004928B6"/>
    <w:rsid w:val="00495CBC"/>
    <w:rsid w:val="00496DD4"/>
    <w:rsid w:val="004A2B80"/>
    <w:rsid w:val="004A3A34"/>
    <w:rsid w:val="004A53EE"/>
    <w:rsid w:val="004A6785"/>
    <w:rsid w:val="004A708E"/>
    <w:rsid w:val="004C01F4"/>
    <w:rsid w:val="004C23AC"/>
    <w:rsid w:val="004C2B86"/>
    <w:rsid w:val="004C4F0C"/>
    <w:rsid w:val="004C772F"/>
    <w:rsid w:val="004D654B"/>
    <w:rsid w:val="004E0EC1"/>
    <w:rsid w:val="004E2BEA"/>
    <w:rsid w:val="004E4612"/>
    <w:rsid w:val="004E72C7"/>
    <w:rsid w:val="004F3C76"/>
    <w:rsid w:val="004F4BC5"/>
    <w:rsid w:val="004F576E"/>
    <w:rsid w:val="00500339"/>
    <w:rsid w:val="005014BE"/>
    <w:rsid w:val="00503BFE"/>
    <w:rsid w:val="00507E08"/>
    <w:rsid w:val="0051523C"/>
    <w:rsid w:val="005156AC"/>
    <w:rsid w:val="005200B2"/>
    <w:rsid w:val="00521E15"/>
    <w:rsid w:val="00522116"/>
    <w:rsid w:val="00523C8E"/>
    <w:rsid w:val="00525EE2"/>
    <w:rsid w:val="00532D3D"/>
    <w:rsid w:val="005330CD"/>
    <w:rsid w:val="0053669D"/>
    <w:rsid w:val="0054005D"/>
    <w:rsid w:val="005531D4"/>
    <w:rsid w:val="0055341A"/>
    <w:rsid w:val="00554103"/>
    <w:rsid w:val="005551D2"/>
    <w:rsid w:val="00566A90"/>
    <w:rsid w:val="00571C05"/>
    <w:rsid w:val="00574D7D"/>
    <w:rsid w:val="00577F68"/>
    <w:rsid w:val="00581BD4"/>
    <w:rsid w:val="00583E1F"/>
    <w:rsid w:val="00586A85"/>
    <w:rsid w:val="0059335E"/>
    <w:rsid w:val="005A0DA8"/>
    <w:rsid w:val="005B04D4"/>
    <w:rsid w:val="005B0894"/>
    <w:rsid w:val="005D4022"/>
    <w:rsid w:val="005D53C7"/>
    <w:rsid w:val="005D7522"/>
    <w:rsid w:val="005E12F1"/>
    <w:rsid w:val="005E4FFF"/>
    <w:rsid w:val="005E501C"/>
    <w:rsid w:val="005F0AA0"/>
    <w:rsid w:val="005F3673"/>
    <w:rsid w:val="006027C0"/>
    <w:rsid w:val="00602993"/>
    <w:rsid w:val="00605D4E"/>
    <w:rsid w:val="0061121B"/>
    <w:rsid w:val="00613A1E"/>
    <w:rsid w:val="00622DA5"/>
    <w:rsid w:val="00633072"/>
    <w:rsid w:val="0064133E"/>
    <w:rsid w:val="00643AFB"/>
    <w:rsid w:val="00644951"/>
    <w:rsid w:val="006463D8"/>
    <w:rsid w:val="00647506"/>
    <w:rsid w:val="0065160E"/>
    <w:rsid w:val="006667A4"/>
    <w:rsid w:val="00670337"/>
    <w:rsid w:val="00672745"/>
    <w:rsid w:val="00673D14"/>
    <w:rsid w:val="00687B55"/>
    <w:rsid w:val="006901F3"/>
    <w:rsid w:val="00692627"/>
    <w:rsid w:val="00694F48"/>
    <w:rsid w:val="00695380"/>
    <w:rsid w:val="00696C10"/>
    <w:rsid w:val="006A2E5E"/>
    <w:rsid w:val="006A3824"/>
    <w:rsid w:val="006A5218"/>
    <w:rsid w:val="006A6D2B"/>
    <w:rsid w:val="006A74B3"/>
    <w:rsid w:val="006B0673"/>
    <w:rsid w:val="006B0ED0"/>
    <w:rsid w:val="006B2B8F"/>
    <w:rsid w:val="006C1DEB"/>
    <w:rsid w:val="006C3404"/>
    <w:rsid w:val="006C3F35"/>
    <w:rsid w:val="006C4D64"/>
    <w:rsid w:val="006C5E3E"/>
    <w:rsid w:val="006C6517"/>
    <w:rsid w:val="006D0FE9"/>
    <w:rsid w:val="006E12B3"/>
    <w:rsid w:val="006E37E1"/>
    <w:rsid w:val="006E3A3A"/>
    <w:rsid w:val="006E47D8"/>
    <w:rsid w:val="006E566B"/>
    <w:rsid w:val="006F3327"/>
    <w:rsid w:val="006F4BE3"/>
    <w:rsid w:val="0070595C"/>
    <w:rsid w:val="0071250C"/>
    <w:rsid w:val="00713373"/>
    <w:rsid w:val="007238BA"/>
    <w:rsid w:val="0072555B"/>
    <w:rsid w:val="00730F20"/>
    <w:rsid w:val="007315A8"/>
    <w:rsid w:val="007355E2"/>
    <w:rsid w:val="00743FAB"/>
    <w:rsid w:val="00745031"/>
    <w:rsid w:val="0075094A"/>
    <w:rsid w:val="007608E3"/>
    <w:rsid w:val="007624E2"/>
    <w:rsid w:val="00772840"/>
    <w:rsid w:val="00772C7A"/>
    <w:rsid w:val="00777E0B"/>
    <w:rsid w:val="00785A20"/>
    <w:rsid w:val="0078716C"/>
    <w:rsid w:val="00790AE1"/>
    <w:rsid w:val="007944F2"/>
    <w:rsid w:val="007A39B5"/>
    <w:rsid w:val="007B1B8B"/>
    <w:rsid w:val="007B29CA"/>
    <w:rsid w:val="007B5AF8"/>
    <w:rsid w:val="007B7FCB"/>
    <w:rsid w:val="007C3B11"/>
    <w:rsid w:val="007C579E"/>
    <w:rsid w:val="007D05EF"/>
    <w:rsid w:val="007D69D1"/>
    <w:rsid w:val="007E069E"/>
    <w:rsid w:val="007E0C6D"/>
    <w:rsid w:val="007E25B0"/>
    <w:rsid w:val="007E629B"/>
    <w:rsid w:val="007E7BBD"/>
    <w:rsid w:val="007F0D49"/>
    <w:rsid w:val="007F2108"/>
    <w:rsid w:val="007F66BA"/>
    <w:rsid w:val="007F6A81"/>
    <w:rsid w:val="008048D4"/>
    <w:rsid w:val="0080564F"/>
    <w:rsid w:val="0081201F"/>
    <w:rsid w:val="00813BDE"/>
    <w:rsid w:val="00814FDA"/>
    <w:rsid w:val="0081605B"/>
    <w:rsid w:val="00816384"/>
    <w:rsid w:val="00827731"/>
    <w:rsid w:val="008305BC"/>
    <w:rsid w:val="00833D8C"/>
    <w:rsid w:val="0085028D"/>
    <w:rsid w:val="00861CBF"/>
    <w:rsid w:val="00861F90"/>
    <w:rsid w:val="00863751"/>
    <w:rsid w:val="00865F5D"/>
    <w:rsid w:val="00866649"/>
    <w:rsid w:val="0087015F"/>
    <w:rsid w:val="00872EDA"/>
    <w:rsid w:val="008737A8"/>
    <w:rsid w:val="00875805"/>
    <w:rsid w:val="00881DAD"/>
    <w:rsid w:val="00882268"/>
    <w:rsid w:val="00882E9B"/>
    <w:rsid w:val="0088399D"/>
    <w:rsid w:val="008863B1"/>
    <w:rsid w:val="00887FB8"/>
    <w:rsid w:val="00890222"/>
    <w:rsid w:val="008932BA"/>
    <w:rsid w:val="008949D6"/>
    <w:rsid w:val="008A0AE0"/>
    <w:rsid w:val="008A2215"/>
    <w:rsid w:val="008A3F99"/>
    <w:rsid w:val="008A77D9"/>
    <w:rsid w:val="008A7E6E"/>
    <w:rsid w:val="008B05C6"/>
    <w:rsid w:val="008C135B"/>
    <w:rsid w:val="008D43B7"/>
    <w:rsid w:val="008D4EDC"/>
    <w:rsid w:val="008D6793"/>
    <w:rsid w:val="008D6FCE"/>
    <w:rsid w:val="008E2AAE"/>
    <w:rsid w:val="008E74AD"/>
    <w:rsid w:val="008F2A76"/>
    <w:rsid w:val="008F3602"/>
    <w:rsid w:val="008F43BF"/>
    <w:rsid w:val="00901370"/>
    <w:rsid w:val="0090699D"/>
    <w:rsid w:val="00914AC4"/>
    <w:rsid w:val="0092166E"/>
    <w:rsid w:val="00930831"/>
    <w:rsid w:val="009326CA"/>
    <w:rsid w:val="009341E3"/>
    <w:rsid w:val="00952916"/>
    <w:rsid w:val="00953B62"/>
    <w:rsid w:val="00962739"/>
    <w:rsid w:val="00973CEA"/>
    <w:rsid w:val="00974A9B"/>
    <w:rsid w:val="009777A6"/>
    <w:rsid w:val="00985304"/>
    <w:rsid w:val="00993F49"/>
    <w:rsid w:val="009A1D8D"/>
    <w:rsid w:val="009A34D1"/>
    <w:rsid w:val="009C1594"/>
    <w:rsid w:val="009C2982"/>
    <w:rsid w:val="009C666E"/>
    <w:rsid w:val="009E0BAC"/>
    <w:rsid w:val="009E136F"/>
    <w:rsid w:val="009E4EA1"/>
    <w:rsid w:val="009E5245"/>
    <w:rsid w:val="009E60D5"/>
    <w:rsid w:val="009F3F31"/>
    <w:rsid w:val="009F4275"/>
    <w:rsid w:val="009F55C5"/>
    <w:rsid w:val="00A04119"/>
    <w:rsid w:val="00A141CA"/>
    <w:rsid w:val="00A1528F"/>
    <w:rsid w:val="00A17610"/>
    <w:rsid w:val="00A2446F"/>
    <w:rsid w:val="00A33683"/>
    <w:rsid w:val="00A3618B"/>
    <w:rsid w:val="00A377C4"/>
    <w:rsid w:val="00A3782E"/>
    <w:rsid w:val="00A42BEC"/>
    <w:rsid w:val="00A457AD"/>
    <w:rsid w:val="00A51094"/>
    <w:rsid w:val="00A5523B"/>
    <w:rsid w:val="00A571D7"/>
    <w:rsid w:val="00A57493"/>
    <w:rsid w:val="00A64E8C"/>
    <w:rsid w:val="00A721EA"/>
    <w:rsid w:val="00A72511"/>
    <w:rsid w:val="00A735AC"/>
    <w:rsid w:val="00A73B11"/>
    <w:rsid w:val="00A771BD"/>
    <w:rsid w:val="00A83514"/>
    <w:rsid w:val="00A83814"/>
    <w:rsid w:val="00A86366"/>
    <w:rsid w:val="00A86A1F"/>
    <w:rsid w:val="00A950B3"/>
    <w:rsid w:val="00AA1559"/>
    <w:rsid w:val="00AA568C"/>
    <w:rsid w:val="00AA7312"/>
    <w:rsid w:val="00AB2E9C"/>
    <w:rsid w:val="00AC22AD"/>
    <w:rsid w:val="00AC57A5"/>
    <w:rsid w:val="00AC638B"/>
    <w:rsid w:val="00AD081F"/>
    <w:rsid w:val="00AD2D31"/>
    <w:rsid w:val="00AE5B94"/>
    <w:rsid w:val="00AF5A2E"/>
    <w:rsid w:val="00AF64AD"/>
    <w:rsid w:val="00B142B9"/>
    <w:rsid w:val="00B1762B"/>
    <w:rsid w:val="00B3180C"/>
    <w:rsid w:val="00B375BF"/>
    <w:rsid w:val="00B377E5"/>
    <w:rsid w:val="00B4060D"/>
    <w:rsid w:val="00B408CD"/>
    <w:rsid w:val="00B41308"/>
    <w:rsid w:val="00B43838"/>
    <w:rsid w:val="00B51D59"/>
    <w:rsid w:val="00B553FB"/>
    <w:rsid w:val="00B563CA"/>
    <w:rsid w:val="00B653B7"/>
    <w:rsid w:val="00B65706"/>
    <w:rsid w:val="00B742B6"/>
    <w:rsid w:val="00B7665F"/>
    <w:rsid w:val="00B80D89"/>
    <w:rsid w:val="00B843E1"/>
    <w:rsid w:val="00B936FB"/>
    <w:rsid w:val="00B942B5"/>
    <w:rsid w:val="00BB56AA"/>
    <w:rsid w:val="00BB5EAB"/>
    <w:rsid w:val="00BB7FD7"/>
    <w:rsid w:val="00BC7FB9"/>
    <w:rsid w:val="00BE30DB"/>
    <w:rsid w:val="00BF3A78"/>
    <w:rsid w:val="00BF5767"/>
    <w:rsid w:val="00C0506E"/>
    <w:rsid w:val="00C12870"/>
    <w:rsid w:val="00C20302"/>
    <w:rsid w:val="00C24AB4"/>
    <w:rsid w:val="00C32146"/>
    <w:rsid w:val="00C33FF9"/>
    <w:rsid w:val="00C3744C"/>
    <w:rsid w:val="00C402F2"/>
    <w:rsid w:val="00C41C6A"/>
    <w:rsid w:val="00C52B6B"/>
    <w:rsid w:val="00C60B50"/>
    <w:rsid w:val="00C60E9A"/>
    <w:rsid w:val="00C6147E"/>
    <w:rsid w:val="00C61C2E"/>
    <w:rsid w:val="00C623B3"/>
    <w:rsid w:val="00C64554"/>
    <w:rsid w:val="00C704C2"/>
    <w:rsid w:val="00C75FB5"/>
    <w:rsid w:val="00C8024D"/>
    <w:rsid w:val="00C807CD"/>
    <w:rsid w:val="00C816EE"/>
    <w:rsid w:val="00C87C19"/>
    <w:rsid w:val="00C95122"/>
    <w:rsid w:val="00CA30B6"/>
    <w:rsid w:val="00CA4DA5"/>
    <w:rsid w:val="00CA5119"/>
    <w:rsid w:val="00CA76A9"/>
    <w:rsid w:val="00CA781B"/>
    <w:rsid w:val="00CA7A40"/>
    <w:rsid w:val="00CA7CE0"/>
    <w:rsid w:val="00CB78F4"/>
    <w:rsid w:val="00CC0F96"/>
    <w:rsid w:val="00CC2F2B"/>
    <w:rsid w:val="00CC39B4"/>
    <w:rsid w:val="00CC7C11"/>
    <w:rsid w:val="00CD06F5"/>
    <w:rsid w:val="00CD1E93"/>
    <w:rsid w:val="00CD63D5"/>
    <w:rsid w:val="00CE6A92"/>
    <w:rsid w:val="00CE7268"/>
    <w:rsid w:val="00CF099A"/>
    <w:rsid w:val="00CF32B9"/>
    <w:rsid w:val="00CF33A3"/>
    <w:rsid w:val="00CF5EB0"/>
    <w:rsid w:val="00D01AC4"/>
    <w:rsid w:val="00D02E7D"/>
    <w:rsid w:val="00D05035"/>
    <w:rsid w:val="00D157BD"/>
    <w:rsid w:val="00D22166"/>
    <w:rsid w:val="00D2259E"/>
    <w:rsid w:val="00D22745"/>
    <w:rsid w:val="00D23CEA"/>
    <w:rsid w:val="00D2709C"/>
    <w:rsid w:val="00D275B6"/>
    <w:rsid w:val="00D277D7"/>
    <w:rsid w:val="00D30393"/>
    <w:rsid w:val="00D324CC"/>
    <w:rsid w:val="00D34881"/>
    <w:rsid w:val="00D352D8"/>
    <w:rsid w:val="00D37044"/>
    <w:rsid w:val="00D437A7"/>
    <w:rsid w:val="00D4632B"/>
    <w:rsid w:val="00D46D9E"/>
    <w:rsid w:val="00D5042C"/>
    <w:rsid w:val="00D52148"/>
    <w:rsid w:val="00D62E0F"/>
    <w:rsid w:val="00D63576"/>
    <w:rsid w:val="00D65D03"/>
    <w:rsid w:val="00D761FA"/>
    <w:rsid w:val="00D80918"/>
    <w:rsid w:val="00D81B67"/>
    <w:rsid w:val="00D823EF"/>
    <w:rsid w:val="00D909B2"/>
    <w:rsid w:val="00D91E2B"/>
    <w:rsid w:val="00D935F7"/>
    <w:rsid w:val="00D93E1B"/>
    <w:rsid w:val="00D948E0"/>
    <w:rsid w:val="00D95206"/>
    <w:rsid w:val="00D97A60"/>
    <w:rsid w:val="00DA551B"/>
    <w:rsid w:val="00DA7ADE"/>
    <w:rsid w:val="00DB0AD5"/>
    <w:rsid w:val="00DB395D"/>
    <w:rsid w:val="00DB79B9"/>
    <w:rsid w:val="00DC14B9"/>
    <w:rsid w:val="00DC3868"/>
    <w:rsid w:val="00DC3AA8"/>
    <w:rsid w:val="00DC4C1D"/>
    <w:rsid w:val="00DC60B1"/>
    <w:rsid w:val="00DD000F"/>
    <w:rsid w:val="00DD093E"/>
    <w:rsid w:val="00DD174C"/>
    <w:rsid w:val="00DD593F"/>
    <w:rsid w:val="00DE1457"/>
    <w:rsid w:val="00DE36C4"/>
    <w:rsid w:val="00DF4BBA"/>
    <w:rsid w:val="00DF5DD3"/>
    <w:rsid w:val="00E041DF"/>
    <w:rsid w:val="00E0471F"/>
    <w:rsid w:val="00E04E08"/>
    <w:rsid w:val="00E11582"/>
    <w:rsid w:val="00E1330C"/>
    <w:rsid w:val="00E17512"/>
    <w:rsid w:val="00E234A9"/>
    <w:rsid w:val="00E27B27"/>
    <w:rsid w:val="00E30FFD"/>
    <w:rsid w:val="00E3415A"/>
    <w:rsid w:val="00E36428"/>
    <w:rsid w:val="00E4003C"/>
    <w:rsid w:val="00E42B7A"/>
    <w:rsid w:val="00E45ACD"/>
    <w:rsid w:val="00E71700"/>
    <w:rsid w:val="00E71DC1"/>
    <w:rsid w:val="00E75254"/>
    <w:rsid w:val="00E77137"/>
    <w:rsid w:val="00E77D48"/>
    <w:rsid w:val="00E801F3"/>
    <w:rsid w:val="00E86E90"/>
    <w:rsid w:val="00E90CC4"/>
    <w:rsid w:val="00E931C2"/>
    <w:rsid w:val="00EA13C5"/>
    <w:rsid w:val="00EA7FC8"/>
    <w:rsid w:val="00EB4606"/>
    <w:rsid w:val="00EB4EE0"/>
    <w:rsid w:val="00EB78C6"/>
    <w:rsid w:val="00EC0514"/>
    <w:rsid w:val="00EC484E"/>
    <w:rsid w:val="00EC55B6"/>
    <w:rsid w:val="00EC56CF"/>
    <w:rsid w:val="00ED0DB6"/>
    <w:rsid w:val="00ED7DD1"/>
    <w:rsid w:val="00EE5E97"/>
    <w:rsid w:val="00EE5EB7"/>
    <w:rsid w:val="00EE703A"/>
    <w:rsid w:val="00EE7138"/>
    <w:rsid w:val="00EF65F4"/>
    <w:rsid w:val="00F11968"/>
    <w:rsid w:val="00F14CC4"/>
    <w:rsid w:val="00F15362"/>
    <w:rsid w:val="00F160B8"/>
    <w:rsid w:val="00F163A7"/>
    <w:rsid w:val="00F26E6E"/>
    <w:rsid w:val="00F336BC"/>
    <w:rsid w:val="00F42500"/>
    <w:rsid w:val="00F4445E"/>
    <w:rsid w:val="00F45065"/>
    <w:rsid w:val="00F450E3"/>
    <w:rsid w:val="00F50B5E"/>
    <w:rsid w:val="00F54872"/>
    <w:rsid w:val="00F56074"/>
    <w:rsid w:val="00F5750F"/>
    <w:rsid w:val="00F57B7C"/>
    <w:rsid w:val="00F64E21"/>
    <w:rsid w:val="00F6757A"/>
    <w:rsid w:val="00F71692"/>
    <w:rsid w:val="00F7195A"/>
    <w:rsid w:val="00F764C0"/>
    <w:rsid w:val="00F874FE"/>
    <w:rsid w:val="00F9097F"/>
    <w:rsid w:val="00F97F84"/>
    <w:rsid w:val="00FB1F4C"/>
    <w:rsid w:val="00FB3840"/>
    <w:rsid w:val="00FB5E7B"/>
    <w:rsid w:val="00FC5701"/>
    <w:rsid w:val="00FC5C38"/>
    <w:rsid w:val="00FD1BEE"/>
    <w:rsid w:val="00FD2235"/>
    <w:rsid w:val="00FD4660"/>
    <w:rsid w:val="00FE61E8"/>
    <w:rsid w:val="00FE7F22"/>
    <w:rsid w:val="00FF16E6"/>
    <w:rsid w:val="00FF31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footer" w:uiPriority="99"/>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Strong" w:semiHidden="1" w:qFormat="1"/>
    <w:lsdException w:name="Emphasis" w:qFormat="1"/>
    <w:lsdException w:name="Document Map" w:semiHidden="1"/>
    <w:lsdException w:name="Plain Text" w:semiHidden="1"/>
    <w:lsdException w:name="E-mail Signature" w:semiHidden="1"/>
    <w:lsdException w:name="Normal (Web)"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7E08"/>
    <w:pPr>
      <w:autoSpaceDE w:val="0"/>
      <w:autoSpaceDN w:val="0"/>
      <w:spacing w:after="200"/>
      <w:jc w:val="both"/>
    </w:pPr>
    <w:rPr>
      <w:szCs w:val="24"/>
      <w:lang w:val="en-US"/>
    </w:rPr>
  </w:style>
  <w:style w:type="paragraph" w:styleId="Heading1">
    <w:name w:val="heading 1"/>
    <w:basedOn w:val="TTPSectionHeading"/>
    <w:next w:val="Normal"/>
    <w:link w:val="Heading1Char"/>
    <w:qFormat/>
    <w:rsid w:val="009E136F"/>
    <w:pPr>
      <w:numPr>
        <w:numId w:val="2"/>
      </w:numPr>
      <w:ind w:left="567" w:hanging="567"/>
      <w:outlineLvl w:val="0"/>
    </w:pPr>
    <w:rPr>
      <w:caps/>
    </w:rPr>
  </w:style>
  <w:style w:type="paragraph" w:styleId="Heading2">
    <w:name w:val="heading 2"/>
    <w:basedOn w:val="Normal"/>
    <w:next w:val="Normal"/>
    <w:link w:val="Heading2Char"/>
    <w:qFormat/>
    <w:rsid w:val="00CA30B6"/>
    <w:pPr>
      <w:keepNext/>
      <w:keepLines/>
      <w:numPr>
        <w:ilvl w:val="1"/>
        <w:numId w:val="2"/>
      </w:numPr>
      <w:spacing w:after="120"/>
      <w:ind w:left="567" w:hanging="567"/>
      <w:outlineLvl w:val="1"/>
    </w:pPr>
    <w:rPr>
      <w:rFonts w:eastAsiaTheme="majorEastAsia" w:cstheme="majorBidi"/>
      <w:b/>
      <w:bCs/>
      <w:szCs w:val="26"/>
    </w:rPr>
  </w:style>
  <w:style w:type="paragraph" w:styleId="Heading3">
    <w:name w:val="heading 3"/>
    <w:basedOn w:val="Normal"/>
    <w:next w:val="Normal"/>
    <w:link w:val="Heading3Char"/>
    <w:semiHidden/>
    <w:unhideWhenUsed/>
    <w:qFormat/>
    <w:rsid w:val="0072555B"/>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72555B"/>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72555B"/>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72555B"/>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2555B"/>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2555B"/>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72555B"/>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PTitle">
    <w:name w:val="TTP Title"/>
    <w:basedOn w:val="Normal"/>
    <w:next w:val="TTPAuthors"/>
    <w:semiHidden/>
    <w:pPr>
      <w:spacing w:after="120"/>
      <w:jc w:val="center"/>
    </w:pPr>
    <w:rPr>
      <w:rFonts w:ascii="Arial" w:hAnsi="Arial" w:cs="Arial"/>
      <w:b/>
      <w:bCs/>
      <w:sz w:val="30"/>
      <w:szCs w:val="30"/>
    </w:rPr>
  </w:style>
  <w:style w:type="paragraph" w:customStyle="1" w:styleId="TTPAuthors">
    <w:name w:val="TTP Author(s)"/>
    <w:basedOn w:val="Normal"/>
    <w:next w:val="TTPAddress"/>
    <w:semiHidden/>
    <w:pPr>
      <w:spacing w:before="120"/>
      <w:jc w:val="center"/>
    </w:pPr>
    <w:rPr>
      <w:rFonts w:ascii="Arial" w:hAnsi="Arial" w:cs="Arial"/>
      <w:sz w:val="28"/>
      <w:szCs w:val="28"/>
    </w:rPr>
  </w:style>
  <w:style w:type="paragraph" w:customStyle="1" w:styleId="TTPAddress">
    <w:name w:val="TTP Address"/>
    <w:basedOn w:val="Normal"/>
    <w:semiHidden/>
    <w:pPr>
      <w:spacing w:before="120"/>
      <w:jc w:val="center"/>
    </w:pPr>
    <w:rPr>
      <w:rFonts w:ascii="Arial" w:hAnsi="Arial" w:cs="Arial"/>
      <w:sz w:val="22"/>
      <w:szCs w:val="22"/>
    </w:rPr>
  </w:style>
  <w:style w:type="paragraph" w:customStyle="1" w:styleId="TTPSectionHeading">
    <w:name w:val="TTP Section Heading"/>
    <w:basedOn w:val="Normal"/>
    <w:next w:val="TTPParagraph1st"/>
    <w:semiHidden/>
    <w:pPr>
      <w:spacing w:before="360" w:after="120"/>
    </w:pPr>
    <w:rPr>
      <w:b/>
      <w:bCs/>
    </w:rPr>
  </w:style>
  <w:style w:type="paragraph" w:customStyle="1" w:styleId="TTPParagraph1st">
    <w:name w:val="TTP Paragraph (1st)"/>
    <w:basedOn w:val="Normal"/>
    <w:next w:val="TTPParagraphothers"/>
    <w:semiHidden/>
  </w:style>
  <w:style w:type="paragraph" w:customStyle="1" w:styleId="TTPParagraphothers">
    <w:name w:val="TTP Paragraph (others)"/>
    <w:basedOn w:val="TTPParagraph1st"/>
    <w:semiHidden/>
    <w:pPr>
      <w:ind w:firstLine="283"/>
    </w:pPr>
  </w:style>
  <w:style w:type="paragraph" w:customStyle="1" w:styleId="TTPReference">
    <w:name w:val="TTP Reference"/>
    <w:basedOn w:val="Normal"/>
    <w:semiHidden/>
    <w:pPr>
      <w:tabs>
        <w:tab w:val="left" w:pos="426"/>
      </w:tabs>
      <w:spacing w:after="120" w:line="288" w:lineRule="atLeast"/>
    </w:pPr>
  </w:style>
  <w:style w:type="paragraph" w:customStyle="1" w:styleId="TTPKeywords">
    <w:name w:val="TTP Keywords"/>
    <w:basedOn w:val="Normal"/>
    <w:next w:val="TTPAbstract"/>
    <w:semiHidden/>
    <w:pPr>
      <w:spacing w:before="360"/>
    </w:pPr>
    <w:rPr>
      <w:rFonts w:ascii="Arial" w:hAnsi="Arial" w:cs="Arial"/>
      <w:sz w:val="22"/>
      <w:szCs w:val="22"/>
    </w:rPr>
  </w:style>
  <w:style w:type="paragraph" w:customStyle="1" w:styleId="TTPAbstract">
    <w:name w:val="TTP Abstract"/>
    <w:basedOn w:val="Normal"/>
    <w:next w:val="TTPSectionHeading"/>
    <w:semiHidden/>
    <w:pPr>
      <w:spacing w:before="360"/>
    </w:pPr>
  </w:style>
  <w:style w:type="paragraph" w:customStyle="1" w:styleId="TTPEquation">
    <w:name w:val="TTP Equation"/>
    <w:basedOn w:val="Normal"/>
    <w:next w:val="TTPParagraph1st"/>
    <w:semiHidden/>
    <w:pPr>
      <w:tabs>
        <w:tab w:val="right" w:pos="9923"/>
      </w:tabs>
      <w:spacing w:before="240" w:after="240"/>
      <w:ind w:left="284" w:right="-11"/>
    </w:pPr>
  </w:style>
  <w:style w:type="paragraph" w:styleId="Header">
    <w:name w:val="header"/>
    <w:basedOn w:val="Normal"/>
    <w:semiHidden/>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customStyle="1" w:styleId="TTPFootnote">
    <w:name w:val="TTP Footnote"/>
    <w:basedOn w:val="TTPParagraphothers"/>
    <w:semiHidden/>
    <w:pPr>
      <w:pBdr>
        <w:top w:val="single" w:sz="4" w:space="5" w:color="auto"/>
      </w:pBdr>
      <w:spacing w:before="600"/>
      <w:ind w:firstLine="284"/>
    </w:pPr>
    <w:rPr>
      <w:sz w:val="22"/>
      <w:szCs w:val="22"/>
    </w:rPr>
  </w:style>
  <w:style w:type="character" w:styleId="Hyperlink">
    <w:name w:val="Hyperlink"/>
    <w:uiPriority w:val="99"/>
    <w:semiHidden/>
    <w:rPr>
      <w:color w:val="0000FF"/>
      <w:u w:val="single"/>
    </w:rPr>
  </w:style>
  <w:style w:type="character" w:styleId="FollowedHyperlink">
    <w:name w:val="FollowedHyperlink"/>
    <w:semiHidden/>
    <w:rPr>
      <w:color w:val="800080"/>
      <w:u w:val="single"/>
    </w:rPr>
  </w:style>
  <w:style w:type="paragraph" w:styleId="BalloonText">
    <w:name w:val="Balloon Text"/>
    <w:basedOn w:val="Normal"/>
    <w:semiHidden/>
    <w:rPr>
      <w:rFonts w:ascii="Tahoma" w:hAnsi="Tahoma" w:cs="Tahoma"/>
      <w:sz w:val="16"/>
      <w:szCs w:val="16"/>
    </w:rPr>
  </w:style>
  <w:style w:type="character" w:customStyle="1" w:styleId="FooterChar">
    <w:name w:val="Footer Char"/>
    <w:basedOn w:val="DefaultParagraphFont"/>
    <w:link w:val="Footer"/>
    <w:uiPriority w:val="99"/>
    <w:rsid w:val="007624E2"/>
    <w:rPr>
      <w:sz w:val="24"/>
      <w:szCs w:val="24"/>
      <w:lang w:val="en-US" w:eastAsia="en-US"/>
    </w:rPr>
  </w:style>
  <w:style w:type="character" w:customStyle="1" w:styleId="Heading1Char">
    <w:name w:val="Heading 1 Char"/>
    <w:basedOn w:val="DefaultParagraphFont"/>
    <w:link w:val="Heading1"/>
    <w:rsid w:val="009E136F"/>
    <w:rPr>
      <w:b/>
      <w:bCs/>
      <w:caps/>
      <w:sz w:val="24"/>
      <w:szCs w:val="24"/>
      <w:lang w:val="en-US" w:eastAsia="en-US"/>
    </w:rPr>
  </w:style>
  <w:style w:type="paragraph" w:styleId="Title">
    <w:name w:val="Title"/>
    <w:basedOn w:val="TTPTitle"/>
    <w:next w:val="Normal"/>
    <w:link w:val="TitleChar"/>
    <w:qFormat/>
    <w:rsid w:val="00AF64AD"/>
  </w:style>
  <w:style w:type="character" w:customStyle="1" w:styleId="TitleChar">
    <w:name w:val="Title Char"/>
    <w:basedOn w:val="DefaultParagraphFont"/>
    <w:link w:val="Title"/>
    <w:rsid w:val="00AF64AD"/>
    <w:rPr>
      <w:rFonts w:ascii="Arial" w:hAnsi="Arial" w:cs="Arial"/>
      <w:b/>
      <w:bCs/>
      <w:sz w:val="30"/>
      <w:szCs w:val="30"/>
      <w:lang w:val="en-US" w:eastAsia="en-US"/>
    </w:rPr>
  </w:style>
  <w:style w:type="paragraph" w:styleId="Subtitle">
    <w:name w:val="Subtitle"/>
    <w:basedOn w:val="TTPAuthors"/>
    <w:next w:val="Normal"/>
    <w:link w:val="SubtitleChar"/>
    <w:semiHidden/>
    <w:qFormat/>
    <w:rsid w:val="00AF64AD"/>
  </w:style>
  <w:style w:type="character" w:customStyle="1" w:styleId="SubtitleChar">
    <w:name w:val="Subtitle Char"/>
    <w:basedOn w:val="DefaultParagraphFont"/>
    <w:link w:val="Subtitle"/>
    <w:semiHidden/>
    <w:rsid w:val="007624E2"/>
    <w:rPr>
      <w:rFonts w:ascii="Arial" w:hAnsi="Arial" w:cs="Arial"/>
      <w:sz w:val="28"/>
      <w:szCs w:val="28"/>
      <w:lang w:val="en-US" w:eastAsia="en-US"/>
    </w:rPr>
  </w:style>
  <w:style w:type="paragraph" w:customStyle="1" w:styleId="Authoraddress">
    <w:name w:val="Author address"/>
    <w:basedOn w:val="TTPAddress"/>
    <w:qFormat/>
    <w:rsid w:val="00263E72"/>
    <w:pPr>
      <w:spacing w:before="0" w:after="0"/>
    </w:pPr>
  </w:style>
  <w:style w:type="character" w:styleId="Emphasis">
    <w:name w:val="Emphasis"/>
    <w:qFormat/>
    <w:rsid w:val="0072555B"/>
    <w:rPr>
      <w:i/>
      <w:iCs/>
    </w:rPr>
  </w:style>
  <w:style w:type="character" w:customStyle="1" w:styleId="Heading3Char">
    <w:name w:val="Heading 3 Char"/>
    <w:basedOn w:val="DefaultParagraphFont"/>
    <w:link w:val="Heading3"/>
    <w:semiHidden/>
    <w:rsid w:val="0072555B"/>
    <w:rPr>
      <w:rFonts w:asciiTheme="majorHAnsi" w:eastAsiaTheme="majorEastAsia" w:hAnsiTheme="majorHAnsi" w:cstheme="majorBidi"/>
      <w:b/>
      <w:bCs/>
      <w:color w:val="4F81BD" w:themeColor="accent1"/>
      <w:sz w:val="24"/>
      <w:szCs w:val="24"/>
      <w:lang w:val="en-US" w:eastAsia="en-US"/>
    </w:rPr>
  </w:style>
  <w:style w:type="character" w:customStyle="1" w:styleId="Heading2Char">
    <w:name w:val="Heading 2 Char"/>
    <w:basedOn w:val="DefaultParagraphFont"/>
    <w:link w:val="Heading2"/>
    <w:rsid w:val="007624E2"/>
    <w:rPr>
      <w:rFonts w:eastAsiaTheme="majorEastAsia" w:cstheme="majorBidi"/>
      <w:b/>
      <w:bCs/>
      <w:sz w:val="24"/>
      <w:szCs w:val="26"/>
      <w:lang w:val="en-US" w:eastAsia="en-US"/>
    </w:rPr>
  </w:style>
  <w:style w:type="character" w:customStyle="1" w:styleId="Heading4Char">
    <w:name w:val="Heading 4 Char"/>
    <w:basedOn w:val="DefaultParagraphFont"/>
    <w:link w:val="Heading4"/>
    <w:semiHidden/>
    <w:rsid w:val="0072555B"/>
    <w:rPr>
      <w:rFonts w:asciiTheme="majorHAnsi" w:eastAsiaTheme="majorEastAsia" w:hAnsiTheme="majorHAnsi" w:cstheme="majorBidi"/>
      <w:b/>
      <w:bCs/>
      <w:i/>
      <w:iCs/>
      <w:color w:val="4F81BD" w:themeColor="accent1"/>
      <w:sz w:val="24"/>
      <w:szCs w:val="24"/>
      <w:lang w:val="en-US" w:eastAsia="en-US"/>
    </w:rPr>
  </w:style>
  <w:style w:type="character" w:customStyle="1" w:styleId="Heading5Char">
    <w:name w:val="Heading 5 Char"/>
    <w:basedOn w:val="DefaultParagraphFont"/>
    <w:link w:val="Heading5"/>
    <w:semiHidden/>
    <w:rsid w:val="0072555B"/>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basedOn w:val="DefaultParagraphFont"/>
    <w:link w:val="Heading6"/>
    <w:semiHidden/>
    <w:rsid w:val="0072555B"/>
    <w:rPr>
      <w:rFonts w:asciiTheme="majorHAnsi" w:eastAsiaTheme="majorEastAsia" w:hAnsiTheme="majorHAnsi" w:cstheme="majorBidi"/>
      <w:i/>
      <w:iCs/>
      <w:color w:val="243F60" w:themeColor="accent1" w:themeShade="7F"/>
      <w:sz w:val="24"/>
      <w:szCs w:val="24"/>
      <w:lang w:val="en-US" w:eastAsia="en-US"/>
    </w:rPr>
  </w:style>
  <w:style w:type="character" w:customStyle="1" w:styleId="Heading7Char">
    <w:name w:val="Heading 7 Char"/>
    <w:basedOn w:val="DefaultParagraphFont"/>
    <w:link w:val="Heading7"/>
    <w:semiHidden/>
    <w:rsid w:val="0072555B"/>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
    <w:name w:val="Heading 8 Char"/>
    <w:basedOn w:val="DefaultParagraphFont"/>
    <w:link w:val="Heading8"/>
    <w:semiHidden/>
    <w:rsid w:val="0072555B"/>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semiHidden/>
    <w:rsid w:val="0072555B"/>
    <w:rPr>
      <w:rFonts w:asciiTheme="majorHAnsi" w:eastAsiaTheme="majorEastAsia" w:hAnsiTheme="majorHAnsi" w:cstheme="majorBidi"/>
      <w:i/>
      <w:iCs/>
      <w:color w:val="404040" w:themeColor="text1" w:themeTint="BF"/>
      <w:lang w:val="en-US" w:eastAsia="en-US"/>
    </w:rPr>
  </w:style>
  <w:style w:type="paragraph" w:customStyle="1" w:styleId="Keywords">
    <w:name w:val="Keywords"/>
    <w:qFormat/>
    <w:rsid w:val="00EE7138"/>
    <w:pPr>
      <w:spacing w:before="240" w:after="240"/>
    </w:pPr>
    <w:rPr>
      <w:rFonts w:ascii="Arial" w:hAnsi="Arial" w:cs="Arial"/>
      <w:sz w:val="22"/>
      <w:szCs w:val="22"/>
      <w:lang w:val="en-US"/>
    </w:rPr>
  </w:style>
  <w:style w:type="character" w:styleId="IntenseEmphasis">
    <w:name w:val="Intense Emphasis"/>
    <w:basedOn w:val="DefaultParagraphFont"/>
    <w:uiPriority w:val="21"/>
    <w:semiHidden/>
    <w:qFormat/>
    <w:rsid w:val="009E136F"/>
    <w:rPr>
      <w:b/>
      <w:bCs/>
      <w:iCs/>
    </w:rPr>
  </w:style>
  <w:style w:type="paragraph" w:customStyle="1" w:styleId="FigureandTablecaption">
    <w:name w:val="Figure and Table caption"/>
    <w:qFormat/>
    <w:rsid w:val="00445524"/>
    <w:pPr>
      <w:spacing w:after="240"/>
      <w:jc w:val="center"/>
    </w:pPr>
    <w:rPr>
      <w:b/>
      <w:sz w:val="24"/>
      <w:szCs w:val="24"/>
      <w:lang w:val="en-US"/>
    </w:rPr>
  </w:style>
  <w:style w:type="paragraph" w:styleId="NormalWeb">
    <w:name w:val="Normal (Web)"/>
    <w:basedOn w:val="Normal"/>
    <w:uiPriority w:val="99"/>
    <w:semiHidden/>
    <w:rsid w:val="00445524"/>
    <w:pPr>
      <w:autoSpaceDE/>
      <w:autoSpaceDN/>
      <w:spacing w:before="100" w:beforeAutospacing="1" w:after="119"/>
      <w:jc w:val="left"/>
    </w:pPr>
    <w:rPr>
      <w:lang w:val="el-GR" w:eastAsia="el-GR"/>
    </w:rPr>
  </w:style>
  <w:style w:type="paragraph" w:customStyle="1" w:styleId="StyleBoldBlackCenteredBefore2ptAfter2pt">
    <w:name w:val="Style Bold Black Centered Before:  2 pt After:  2 pt"/>
    <w:basedOn w:val="Normal"/>
    <w:rsid w:val="00EE7138"/>
    <w:pPr>
      <w:spacing w:before="40" w:after="40"/>
      <w:jc w:val="center"/>
    </w:pPr>
    <w:rPr>
      <w:b/>
      <w:bCs/>
      <w:szCs w:val="20"/>
    </w:rPr>
  </w:style>
  <w:style w:type="paragraph" w:customStyle="1" w:styleId="Authornames">
    <w:name w:val="Author names"/>
    <w:basedOn w:val="Subtitle"/>
    <w:link w:val="AuthornamesChar"/>
    <w:qFormat/>
    <w:rsid w:val="00EE7138"/>
  </w:style>
  <w:style w:type="paragraph" w:customStyle="1" w:styleId="Headingswithoutnumbers">
    <w:name w:val="Headings without numbers"/>
    <w:basedOn w:val="Normal"/>
    <w:link w:val="HeadingswithoutnumbersChar"/>
    <w:qFormat/>
    <w:rsid w:val="007355E2"/>
    <w:pPr>
      <w:spacing w:before="360" w:after="120"/>
    </w:pPr>
    <w:rPr>
      <w:b/>
    </w:rPr>
  </w:style>
  <w:style w:type="character" w:customStyle="1" w:styleId="AuthornamesChar">
    <w:name w:val="Author names Char"/>
    <w:basedOn w:val="SubtitleChar"/>
    <w:link w:val="Authornames"/>
    <w:rsid w:val="00EE7138"/>
    <w:rPr>
      <w:rFonts w:ascii="Arial" w:hAnsi="Arial" w:cs="Arial"/>
      <w:sz w:val="28"/>
      <w:szCs w:val="28"/>
      <w:lang w:val="en-US" w:eastAsia="en-US"/>
    </w:rPr>
  </w:style>
  <w:style w:type="character" w:customStyle="1" w:styleId="HeadingswithoutnumbersChar">
    <w:name w:val="Headings without numbers Char"/>
    <w:basedOn w:val="DefaultParagraphFont"/>
    <w:link w:val="Headingswithoutnumbers"/>
    <w:rsid w:val="007355E2"/>
    <w:rPr>
      <w:b/>
      <w:sz w:val="24"/>
      <w:szCs w:val="24"/>
      <w:lang w:val="en-US" w:eastAsia="en-US"/>
    </w:rPr>
  </w:style>
  <w:style w:type="paragraph" w:styleId="Caption">
    <w:name w:val="caption"/>
    <w:basedOn w:val="Normal"/>
    <w:next w:val="Normal"/>
    <w:uiPriority w:val="35"/>
    <w:unhideWhenUsed/>
    <w:qFormat/>
    <w:rsid w:val="0053669D"/>
    <w:pPr>
      <w:jc w:val="center"/>
    </w:pPr>
    <w:rPr>
      <w:bCs/>
      <w:sz w:val="18"/>
      <w:szCs w:val="18"/>
    </w:rPr>
  </w:style>
  <w:style w:type="character" w:styleId="PlaceholderText">
    <w:name w:val="Placeholder Text"/>
    <w:basedOn w:val="DefaultParagraphFont"/>
    <w:uiPriority w:val="99"/>
    <w:semiHidden/>
    <w:rsid w:val="00CA781B"/>
    <w:rPr>
      <w:color w:val="808080"/>
    </w:rPr>
  </w:style>
  <w:style w:type="table" w:styleId="TableGrid">
    <w:name w:val="Table Grid"/>
    <w:basedOn w:val="TableNormal"/>
    <w:uiPriority w:val="59"/>
    <w:rsid w:val="00D277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68"/>
    <w:rsid w:val="00F5607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
    <w:name w:val="Medium Grid 2"/>
    <w:basedOn w:val="TableNormal"/>
    <w:uiPriority w:val="68"/>
    <w:rsid w:val="006C3F3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TableList4">
    <w:name w:val="Table List 4"/>
    <w:basedOn w:val="TableNormal"/>
    <w:rsid w:val="006C3F35"/>
    <w:pPr>
      <w:autoSpaceDE w:val="0"/>
      <w:autoSpaceDN w:val="0"/>
      <w:spacing w:after="20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stParagraph">
    <w:name w:val="List Paragraph"/>
    <w:basedOn w:val="Normal"/>
    <w:uiPriority w:val="34"/>
    <w:qFormat/>
    <w:rsid w:val="0053669D"/>
    <w:pPr>
      <w:ind w:left="720"/>
      <w:contextualSpacing/>
    </w:pPr>
  </w:style>
  <w:style w:type="table" w:customStyle="1" w:styleId="TableGrid1">
    <w:name w:val="Table Grid1"/>
    <w:basedOn w:val="TableNormal"/>
    <w:next w:val="TableGrid"/>
    <w:uiPriority w:val="59"/>
    <w:rsid w:val="00B936F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rsid w:val="008737A8"/>
    <w:pPr>
      <w:numPr>
        <w:numId w:val="9"/>
      </w:numPr>
      <w:spacing w:before="80" w:after="200"/>
      <w:jc w:val="center"/>
    </w:pPr>
    <w:rPr>
      <w:rFonts w:eastAsia="SimSun"/>
      <w:noProof/>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footer" w:uiPriority="99"/>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Strong" w:semiHidden="1" w:qFormat="1"/>
    <w:lsdException w:name="Emphasis" w:qFormat="1"/>
    <w:lsdException w:name="Document Map" w:semiHidden="1"/>
    <w:lsdException w:name="Plain Text" w:semiHidden="1"/>
    <w:lsdException w:name="E-mail Signature" w:semiHidden="1"/>
    <w:lsdException w:name="Normal (Web)"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7E08"/>
    <w:pPr>
      <w:autoSpaceDE w:val="0"/>
      <w:autoSpaceDN w:val="0"/>
      <w:spacing w:after="200"/>
      <w:jc w:val="both"/>
    </w:pPr>
    <w:rPr>
      <w:szCs w:val="24"/>
      <w:lang w:val="en-US"/>
    </w:rPr>
  </w:style>
  <w:style w:type="paragraph" w:styleId="Heading1">
    <w:name w:val="heading 1"/>
    <w:basedOn w:val="TTPSectionHeading"/>
    <w:next w:val="Normal"/>
    <w:link w:val="Heading1Char"/>
    <w:qFormat/>
    <w:rsid w:val="009E136F"/>
    <w:pPr>
      <w:numPr>
        <w:numId w:val="2"/>
      </w:numPr>
      <w:ind w:left="567" w:hanging="567"/>
      <w:outlineLvl w:val="0"/>
    </w:pPr>
    <w:rPr>
      <w:caps/>
    </w:rPr>
  </w:style>
  <w:style w:type="paragraph" w:styleId="Heading2">
    <w:name w:val="heading 2"/>
    <w:basedOn w:val="Normal"/>
    <w:next w:val="Normal"/>
    <w:link w:val="Heading2Char"/>
    <w:qFormat/>
    <w:rsid w:val="00CA30B6"/>
    <w:pPr>
      <w:keepNext/>
      <w:keepLines/>
      <w:numPr>
        <w:ilvl w:val="1"/>
        <w:numId w:val="2"/>
      </w:numPr>
      <w:spacing w:after="120"/>
      <w:ind w:left="567" w:hanging="567"/>
      <w:outlineLvl w:val="1"/>
    </w:pPr>
    <w:rPr>
      <w:rFonts w:eastAsiaTheme="majorEastAsia" w:cstheme="majorBidi"/>
      <w:b/>
      <w:bCs/>
      <w:szCs w:val="26"/>
    </w:rPr>
  </w:style>
  <w:style w:type="paragraph" w:styleId="Heading3">
    <w:name w:val="heading 3"/>
    <w:basedOn w:val="Normal"/>
    <w:next w:val="Normal"/>
    <w:link w:val="Heading3Char"/>
    <w:semiHidden/>
    <w:unhideWhenUsed/>
    <w:qFormat/>
    <w:rsid w:val="0072555B"/>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72555B"/>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72555B"/>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72555B"/>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2555B"/>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2555B"/>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72555B"/>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PTitle">
    <w:name w:val="TTP Title"/>
    <w:basedOn w:val="Normal"/>
    <w:next w:val="TTPAuthors"/>
    <w:semiHidden/>
    <w:pPr>
      <w:spacing w:after="120"/>
      <w:jc w:val="center"/>
    </w:pPr>
    <w:rPr>
      <w:rFonts w:ascii="Arial" w:hAnsi="Arial" w:cs="Arial"/>
      <w:b/>
      <w:bCs/>
      <w:sz w:val="30"/>
      <w:szCs w:val="30"/>
    </w:rPr>
  </w:style>
  <w:style w:type="paragraph" w:customStyle="1" w:styleId="TTPAuthors">
    <w:name w:val="TTP Author(s)"/>
    <w:basedOn w:val="Normal"/>
    <w:next w:val="TTPAddress"/>
    <w:semiHidden/>
    <w:pPr>
      <w:spacing w:before="120"/>
      <w:jc w:val="center"/>
    </w:pPr>
    <w:rPr>
      <w:rFonts w:ascii="Arial" w:hAnsi="Arial" w:cs="Arial"/>
      <w:sz w:val="28"/>
      <w:szCs w:val="28"/>
    </w:rPr>
  </w:style>
  <w:style w:type="paragraph" w:customStyle="1" w:styleId="TTPAddress">
    <w:name w:val="TTP Address"/>
    <w:basedOn w:val="Normal"/>
    <w:semiHidden/>
    <w:pPr>
      <w:spacing w:before="120"/>
      <w:jc w:val="center"/>
    </w:pPr>
    <w:rPr>
      <w:rFonts w:ascii="Arial" w:hAnsi="Arial" w:cs="Arial"/>
      <w:sz w:val="22"/>
      <w:szCs w:val="22"/>
    </w:rPr>
  </w:style>
  <w:style w:type="paragraph" w:customStyle="1" w:styleId="TTPSectionHeading">
    <w:name w:val="TTP Section Heading"/>
    <w:basedOn w:val="Normal"/>
    <w:next w:val="TTPParagraph1st"/>
    <w:semiHidden/>
    <w:pPr>
      <w:spacing w:before="360" w:after="120"/>
    </w:pPr>
    <w:rPr>
      <w:b/>
      <w:bCs/>
    </w:rPr>
  </w:style>
  <w:style w:type="paragraph" w:customStyle="1" w:styleId="TTPParagraph1st">
    <w:name w:val="TTP Paragraph (1st)"/>
    <w:basedOn w:val="Normal"/>
    <w:next w:val="TTPParagraphothers"/>
    <w:semiHidden/>
  </w:style>
  <w:style w:type="paragraph" w:customStyle="1" w:styleId="TTPParagraphothers">
    <w:name w:val="TTP Paragraph (others)"/>
    <w:basedOn w:val="TTPParagraph1st"/>
    <w:semiHidden/>
    <w:pPr>
      <w:ind w:firstLine="283"/>
    </w:pPr>
  </w:style>
  <w:style w:type="paragraph" w:customStyle="1" w:styleId="TTPReference">
    <w:name w:val="TTP Reference"/>
    <w:basedOn w:val="Normal"/>
    <w:semiHidden/>
    <w:pPr>
      <w:tabs>
        <w:tab w:val="left" w:pos="426"/>
      </w:tabs>
      <w:spacing w:after="120" w:line="288" w:lineRule="atLeast"/>
    </w:pPr>
  </w:style>
  <w:style w:type="paragraph" w:customStyle="1" w:styleId="TTPKeywords">
    <w:name w:val="TTP Keywords"/>
    <w:basedOn w:val="Normal"/>
    <w:next w:val="TTPAbstract"/>
    <w:semiHidden/>
    <w:pPr>
      <w:spacing w:before="360"/>
    </w:pPr>
    <w:rPr>
      <w:rFonts w:ascii="Arial" w:hAnsi="Arial" w:cs="Arial"/>
      <w:sz w:val="22"/>
      <w:szCs w:val="22"/>
    </w:rPr>
  </w:style>
  <w:style w:type="paragraph" w:customStyle="1" w:styleId="TTPAbstract">
    <w:name w:val="TTP Abstract"/>
    <w:basedOn w:val="Normal"/>
    <w:next w:val="TTPSectionHeading"/>
    <w:semiHidden/>
    <w:pPr>
      <w:spacing w:before="360"/>
    </w:pPr>
  </w:style>
  <w:style w:type="paragraph" w:customStyle="1" w:styleId="TTPEquation">
    <w:name w:val="TTP Equation"/>
    <w:basedOn w:val="Normal"/>
    <w:next w:val="TTPParagraph1st"/>
    <w:semiHidden/>
    <w:pPr>
      <w:tabs>
        <w:tab w:val="right" w:pos="9923"/>
      </w:tabs>
      <w:spacing w:before="240" w:after="240"/>
      <w:ind w:left="284" w:right="-11"/>
    </w:pPr>
  </w:style>
  <w:style w:type="paragraph" w:styleId="Header">
    <w:name w:val="header"/>
    <w:basedOn w:val="Normal"/>
    <w:semiHidden/>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customStyle="1" w:styleId="TTPFootnote">
    <w:name w:val="TTP Footnote"/>
    <w:basedOn w:val="TTPParagraphothers"/>
    <w:semiHidden/>
    <w:pPr>
      <w:pBdr>
        <w:top w:val="single" w:sz="4" w:space="5" w:color="auto"/>
      </w:pBdr>
      <w:spacing w:before="600"/>
      <w:ind w:firstLine="284"/>
    </w:pPr>
    <w:rPr>
      <w:sz w:val="22"/>
      <w:szCs w:val="22"/>
    </w:rPr>
  </w:style>
  <w:style w:type="character" w:styleId="Hyperlink">
    <w:name w:val="Hyperlink"/>
    <w:uiPriority w:val="99"/>
    <w:semiHidden/>
    <w:rPr>
      <w:color w:val="0000FF"/>
      <w:u w:val="single"/>
    </w:rPr>
  </w:style>
  <w:style w:type="character" w:styleId="FollowedHyperlink">
    <w:name w:val="FollowedHyperlink"/>
    <w:semiHidden/>
    <w:rPr>
      <w:color w:val="800080"/>
      <w:u w:val="single"/>
    </w:rPr>
  </w:style>
  <w:style w:type="paragraph" w:styleId="BalloonText">
    <w:name w:val="Balloon Text"/>
    <w:basedOn w:val="Normal"/>
    <w:semiHidden/>
    <w:rPr>
      <w:rFonts w:ascii="Tahoma" w:hAnsi="Tahoma" w:cs="Tahoma"/>
      <w:sz w:val="16"/>
      <w:szCs w:val="16"/>
    </w:rPr>
  </w:style>
  <w:style w:type="character" w:customStyle="1" w:styleId="FooterChar">
    <w:name w:val="Footer Char"/>
    <w:basedOn w:val="DefaultParagraphFont"/>
    <w:link w:val="Footer"/>
    <w:uiPriority w:val="99"/>
    <w:rsid w:val="007624E2"/>
    <w:rPr>
      <w:sz w:val="24"/>
      <w:szCs w:val="24"/>
      <w:lang w:val="en-US" w:eastAsia="en-US"/>
    </w:rPr>
  </w:style>
  <w:style w:type="character" w:customStyle="1" w:styleId="Heading1Char">
    <w:name w:val="Heading 1 Char"/>
    <w:basedOn w:val="DefaultParagraphFont"/>
    <w:link w:val="Heading1"/>
    <w:rsid w:val="009E136F"/>
    <w:rPr>
      <w:b/>
      <w:bCs/>
      <w:caps/>
      <w:sz w:val="24"/>
      <w:szCs w:val="24"/>
      <w:lang w:val="en-US" w:eastAsia="en-US"/>
    </w:rPr>
  </w:style>
  <w:style w:type="paragraph" w:styleId="Title">
    <w:name w:val="Title"/>
    <w:basedOn w:val="TTPTitle"/>
    <w:next w:val="Normal"/>
    <w:link w:val="TitleChar"/>
    <w:qFormat/>
    <w:rsid w:val="00AF64AD"/>
  </w:style>
  <w:style w:type="character" w:customStyle="1" w:styleId="TitleChar">
    <w:name w:val="Title Char"/>
    <w:basedOn w:val="DefaultParagraphFont"/>
    <w:link w:val="Title"/>
    <w:rsid w:val="00AF64AD"/>
    <w:rPr>
      <w:rFonts w:ascii="Arial" w:hAnsi="Arial" w:cs="Arial"/>
      <w:b/>
      <w:bCs/>
      <w:sz w:val="30"/>
      <w:szCs w:val="30"/>
      <w:lang w:val="en-US" w:eastAsia="en-US"/>
    </w:rPr>
  </w:style>
  <w:style w:type="paragraph" w:styleId="Subtitle">
    <w:name w:val="Subtitle"/>
    <w:basedOn w:val="TTPAuthors"/>
    <w:next w:val="Normal"/>
    <w:link w:val="SubtitleChar"/>
    <w:semiHidden/>
    <w:qFormat/>
    <w:rsid w:val="00AF64AD"/>
  </w:style>
  <w:style w:type="character" w:customStyle="1" w:styleId="SubtitleChar">
    <w:name w:val="Subtitle Char"/>
    <w:basedOn w:val="DefaultParagraphFont"/>
    <w:link w:val="Subtitle"/>
    <w:semiHidden/>
    <w:rsid w:val="007624E2"/>
    <w:rPr>
      <w:rFonts w:ascii="Arial" w:hAnsi="Arial" w:cs="Arial"/>
      <w:sz w:val="28"/>
      <w:szCs w:val="28"/>
      <w:lang w:val="en-US" w:eastAsia="en-US"/>
    </w:rPr>
  </w:style>
  <w:style w:type="paragraph" w:customStyle="1" w:styleId="Authoraddress">
    <w:name w:val="Author address"/>
    <w:basedOn w:val="TTPAddress"/>
    <w:qFormat/>
    <w:rsid w:val="00263E72"/>
    <w:pPr>
      <w:spacing w:before="0" w:after="0"/>
    </w:pPr>
  </w:style>
  <w:style w:type="character" w:styleId="Emphasis">
    <w:name w:val="Emphasis"/>
    <w:qFormat/>
    <w:rsid w:val="0072555B"/>
    <w:rPr>
      <w:i/>
      <w:iCs/>
    </w:rPr>
  </w:style>
  <w:style w:type="character" w:customStyle="1" w:styleId="Heading3Char">
    <w:name w:val="Heading 3 Char"/>
    <w:basedOn w:val="DefaultParagraphFont"/>
    <w:link w:val="Heading3"/>
    <w:semiHidden/>
    <w:rsid w:val="0072555B"/>
    <w:rPr>
      <w:rFonts w:asciiTheme="majorHAnsi" w:eastAsiaTheme="majorEastAsia" w:hAnsiTheme="majorHAnsi" w:cstheme="majorBidi"/>
      <w:b/>
      <w:bCs/>
      <w:color w:val="4F81BD" w:themeColor="accent1"/>
      <w:sz w:val="24"/>
      <w:szCs w:val="24"/>
      <w:lang w:val="en-US" w:eastAsia="en-US"/>
    </w:rPr>
  </w:style>
  <w:style w:type="character" w:customStyle="1" w:styleId="Heading2Char">
    <w:name w:val="Heading 2 Char"/>
    <w:basedOn w:val="DefaultParagraphFont"/>
    <w:link w:val="Heading2"/>
    <w:rsid w:val="007624E2"/>
    <w:rPr>
      <w:rFonts w:eastAsiaTheme="majorEastAsia" w:cstheme="majorBidi"/>
      <w:b/>
      <w:bCs/>
      <w:sz w:val="24"/>
      <w:szCs w:val="26"/>
      <w:lang w:val="en-US" w:eastAsia="en-US"/>
    </w:rPr>
  </w:style>
  <w:style w:type="character" w:customStyle="1" w:styleId="Heading4Char">
    <w:name w:val="Heading 4 Char"/>
    <w:basedOn w:val="DefaultParagraphFont"/>
    <w:link w:val="Heading4"/>
    <w:semiHidden/>
    <w:rsid w:val="0072555B"/>
    <w:rPr>
      <w:rFonts w:asciiTheme="majorHAnsi" w:eastAsiaTheme="majorEastAsia" w:hAnsiTheme="majorHAnsi" w:cstheme="majorBidi"/>
      <w:b/>
      <w:bCs/>
      <w:i/>
      <w:iCs/>
      <w:color w:val="4F81BD" w:themeColor="accent1"/>
      <w:sz w:val="24"/>
      <w:szCs w:val="24"/>
      <w:lang w:val="en-US" w:eastAsia="en-US"/>
    </w:rPr>
  </w:style>
  <w:style w:type="character" w:customStyle="1" w:styleId="Heading5Char">
    <w:name w:val="Heading 5 Char"/>
    <w:basedOn w:val="DefaultParagraphFont"/>
    <w:link w:val="Heading5"/>
    <w:semiHidden/>
    <w:rsid w:val="0072555B"/>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basedOn w:val="DefaultParagraphFont"/>
    <w:link w:val="Heading6"/>
    <w:semiHidden/>
    <w:rsid w:val="0072555B"/>
    <w:rPr>
      <w:rFonts w:asciiTheme="majorHAnsi" w:eastAsiaTheme="majorEastAsia" w:hAnsiTheme="majorHAnsi" w:cstheme="majorBidi"/>
      <w:i/>
      <w:iCs/>
      <w:color w:val="243F60" w:themeColor="accent1" w:themeShade="7F"/>
      <w:sz w:val="24"/>
      <w:szCs w:val="24"/>
      <w:lang w:val="en-US" w:eastAsia="en-US"/>
    </w:rPr>
  </w:style>
  <w:style w:type="character" w:customStyle="1" w:styleId="Heading7Char">
    <w:name w:val="Heading 7 Char"/>
    <w:basedOn w:val="DefaultParagraphFont"/>
    <w:link w:val="Heading7"/>
    <w:semiHidden/>
    <w:rsid w:val="0072555B"/>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
    <w:name w:val="Heading 8 Char"/>
    <w:basedOn w:val="DefaultParagraphFont"/>
    <w:link w:val="Heading8"/>
    <w:semiHidden/>
    <w:rsid w:val="0072555B"/>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semiHidden/>
    <w:rsid w:val="0072555B"/>
    <w:rPr>
      <w:rFonts w:asciiTheme="majorHAnsi" w:eastAsiaTheme="majorEastAsia" w:hAnsiTheme="majorHAnsi" w:cstheme="majorBidi"/>
      <w:i/>
      <w:iCs/>
      <w:color w:val="404040" w:themeColor="text1" w:themeTint="BF"/>
      <w:lang w:val="en-US" w:eastAsia="en-US"/>
    </w:rPr>
  </w:style>
  <w:style w:type="paragraph" w:customStyle="1" w:styleId="Keywords">
    <w:name w:val="Keywords"/>
    <w:qFormat/>
    <w:rsid w:val="00EE7138"/>
    <w:pPr>
      <w:spacing w:before="240" w:after="240"/>
    </w:pPr>
    <w:rPr>
      <w:rFonts w:ascii="Arial" w:hAnsi="Arial" w:cs="Arial"/>
      <w:sz w:val="22"/>
      <w:szCs w:val="22"/>
      <w:lang w:val="en-US"/>
    </w:rPr>
  </w:style>
  <w:style w:type="character" w:styleId="IntenseEmphasis">
    <w:name w:val="Intense Emphasis"/>
    <w:basedOn w:val="DefaultParagraphFont"/>
    <w:uiPriority w:val="21"/>
    <w:semiHidden/>
    <w:qFormat/>
    <w:rsid w:val="009E136F"/>
    <w:rPr>
      <w:b/>
      <w:bCs/>
      <w:iCs/>
    </w:rPr>
  </w:style>
  <w:style w:type="paragraph" w:customStyle="1" w:styleId="FigureandTablecaption">
    <w:name w:val="Figure and Table caption"/>
    <w:qFormat/>
    <w:rsid w:val="00445524"/>
    <w:pPr>
      <w:spacing w:after="240"/>
      <w:jc w:val="center"/>
    </w:pPr>
    <w:rPr>
      <w:b/>
      <w:sz w:val="24"/>
      <w:szCs w:val="24"/>
      <w:lang w:val="en-US"/>
    </w:rPr>
  </w:style>
  <w:style w:type="paragraph" w:styleId="NormalWeb">
    <w:name w:val="Normal (Web)"/>
    <w:basedOn w:val="Normal"/>
    <w:uiPriority w:val="99"/>
    <w:semiHidden/>
    <w:rsid w:val="00445524"/>
    <w:pPr>
      <w:autoSpaceDE/>
      <w:autoSpaceDN/>
      <w:spacing w:before="100" w:beforeAutospacing="1" w:after="119"/>
      <w:jc w:val="left"/>
    </w:pPr>
    <w:rPr>
      <w:lang w:val="el-GR" w:eastAsia="el-GR"/>
    </w:rPr>
  </w:style>
  <w:style w:type="paragraph" w:customStyle="1" w:styleId="StyleBoldBlackCenteredBefore2ptAfter2pt">
    <w:name w:val="Style Bold Black Centered Before:  2 pt After:  2 pt"/>
    <w:basedOn w:val="Normal"/>
    <w:rsid w:val="00EE7138"/>
    <w:pPr>
      <w:spacing w:before="40" w:after="40"/>
      <w:jc w:val="center"/>
    </w:pPr>
    <w:rPr>
      <w:b/>
      <w:bCs/>
      <w:szCs w:val="20"/>
    </w:rPr>
  </w:style>
  <w:style w:type="paragraph" w:customStyle="1" w:styleId="Authornames">
    <w:name w:val="Author names"/>
    <w:basedOn w:val="Subtitle"/>
    <w:link w:val="AuthornamesChar"/>
    <w:qFormat/>
    <w:rsid w:val="00EE7138"/>
  </w:style>
  <w:style w:type="paragraph" w:customStyle="1" w:styleId="Headingswithoutnumbers">
    <w:name w:val="Headings without numbers"/>
    <w:basedOn w:val="Normal"/>
    <w:link w:val="HeadingswithoutnumbersChar"/>
    <w:qFormat/>
    <w:rsid w:val="007355E2"/>
    <w:pPr>
      <w:spacing w:before="360" w:after="120"/>
    </w:pPr>
    <w:rPr>
      <w:b/>
    </w:rPr>
  </w:style>
  <w:style w:type="character" w:customStyle="1" w:styleId="AuthornamesChar">
    <w:name w:val="Author names Char"/>
    <w:basedOn w:val="SubtitleChar"/>
    <w:link w:val="Authornames"/>
    <w:rsid w:val="00EE7138"/>
    <w:rPr>
      <w:rFonts w:ascii="Arial" w:hAnsi="Arial" w:cs="Arial"/>
      <w:sz w:val="28"/>
      <w:szCs w:val="28"/>
      <w:lang w:val="en-US" w:eastAsia="en-US"/>
    </w:rPr>
  </w:style>
  <w:style w:type="character" w:customStyle="1" w:styleId="HeadingswithoutnumbersChar">
    <w:name w:val="Headings without numbers Char"/>
    <w:basedOn w:val="DefaultParagraphFont"/>
    <w:link w:val="Headingswithoutnumbers"/>
    <w:rsid w:val="007355E2"/>
    <w:rPr>
      <w:b/>
      <w:sz w:val="24"/>
      <w:szCs w:val="24"/>
      <w:lang w:val="en-US" w:eastAsia="en-US"/>
    </w:rPr>
  </w:style>
  <w:style w:type="paragraph" w:styleId="Caption">
    <w:name w:val="caption"/>
    <w:basedOn w:val="Normal"/>
    <w:next w:val="Normal"/>
    <w:uiPriority w:val="35"/>
    <w:unhideWhenUsed/>
    <w:qFormat/>
    <w:rsid w:val="0053669D"/>
    <w:pPr>
      <w:jc w:val="center"/>
    </w:pPr>
    <w:rPr>
      <w:bCs/>
      <w:sz w:val="18"/>
      <w:szCs w:val="18"/>
    </w:rPr>
  </w:style>
  <w:style w:type="character" w:styleId="PlaceholderText">
    <w:name w:val="Placeholder Text"/>
    <w:basedOn w:val="DefaultParagraphFont"/>
    <w:uiPriority w:val="99"/>
    <w:semiHidden/>
    <w:rsid w:val="00CA781B"/>
    <w:rPr>
      <w:color w:val="808080"/>
    </w:rPr>
  </w:style>
  <w:style w:type="table" w:styleId="TableGrid">
    <w:name w:val="Table Grid"/>
    <w:basedOn w:val="TableNormal"/>
    <w:uiPriority w:val="59"/>
    <w:rsid w:val="00D277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68"/>
    <w:rsid w:val="00F5607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
    <w:name w:val="Medium Grid 2"/>
    <w:basedOn w:val="TableNormal"/>
    <w:uiPriority w:val="68"/>
    <w:rsid w:val="006C3F3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TableList4">
    <w:name w:val="Table List 4"/>
    <w:basedOn w:val="TableNormal"/>
    <w:rsid w:val="006C3F35"/>
    <w:pPr>
      <w:autoSpaceDE w:val="0"/>
      <w:autoSpaceDN w:val="0"/>
      <w:spacing w:after="20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stParagraph">
    <w:name w:val="List Paragraph"/>
    <w:basedOn w:val="Normal"/>
    <w:uiPriority w:val="34"/>
    <w:qFormat/>
    <w:rsid w:val="0053669D"/>
    <w:pPr>
      <w:ind w:left="720"/>
      <w:contextualSpacing/>
    </w:pPr>
  </w:style>
  <w:style w:type="table" w:customStyle="1" w:styleId="TableGrid1">
    <w:name w:val="Table Grid1"/>
    <w:basedOn w:val="TableNormal"/>
    <w:next w:val="TableGrid"/>
    <w:uiPriority w:val="59"/>
    <w:rsid w:val="00B936F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rsid w:val="008737A8"/>
    <w:pPr>
      <w:numPr>
        <w:numId w:val="9"/>
      </w:numPr>
      <w:spacing w:before="80" w:after="200"/>
      <w:jc w:val="center"/>
    </w:pPr>
    <w:rPr>
      <w:rFonts w:eastAsia="SimSun"/>
      <w:noProof/>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5280">
      <w:bodyDiv w:val="1"/>
      <w:marLeft w:val="0"/>
      <w:marRight w:val="0"/>
      <w:marTop w:val="0"/>
      <w:marBottom w:val="0"/>
      <w:divBdr>
        <w:top w:val="none" w:sz="0" w:space="0" w:color="auto"/>
        <w:left w:val="none" w:sz="0" w:space="0" w:color="auto"/>
        <w:bottom w:val="none" w:sz="0" w:space="0" w:color="auto"/>
        <w:right w:val="none" w:sz="0" w:space="0" w:color="auto"/>
      </w:divBdr>
    </w:div>
    <w:div w:id="8651838">
      <w:bodyDiv w:val="1"/>
      <w:marLeft w:val="0"/>
      <w:marRight w:val="0"/>
      <w:marTop w:val="0"/>
      <w:marBottom w:val="0"/>
      <w:divBdr>
        <w:top w:val="none" w:sz="0" w:space="0" w:color="auto"/>
        <w:left w:val="none" w:sz="0" w:space="0" w:color="auto"/>
        <w:bottom w:val="none" w:sz="0" w:space="0" w:color="auto"/>
        <w:right w:val="none" w:sz="0" w:space="0" w:color="auto"/>
      </w:divBdr>
    </w:div>
    <w:div w:id="51737683">
      <w:bodyDiv w:val="1"/>
      <w:marLeft w:val="0"/>
      <w:marRight w:val="0"/>
      <w:marTop w:val="0"/>
      <w:marBottom w:val="0"/>
      <w:divBdr>
        <w:top w:val="none" w:sz="0" w:space="0" w:color="auto"/>
        <w:left w:val="none" w:sz="0" w:space="0" w:color="auto"/>
        <w:bottom w:val="none" w:sz="0" w:space="0" w:color="auto"/>
        <w:right w:val="none" w:sz="0" w:space="0" w:color="auto"/>
      </w:divBdr>
    </w:div>
    <w:div w:id="182329179">
      <w:bodyDiv w:val="1"/>
      <w:marLeft w:val="0"/>
      <w:marRight w:val="0"/>
      <w:marTop w:val="0"/>
      <w:marBottom w:val="0"/>
      <w:divBdr>
        <w:top w:val="none" w:sz="0" w:space="0" w:color="auto"/>
        <w:left w:val="none" w:sz="0" w:space="0" w:color="auto"/>
        <w:bottom w:val="none" w:sz="0" w:space="0" w:color="auto"/>
        <w:right w:val="none" w:sz="0" w:space="0" w:color="auto"/>
      </w:divBdr>
    </w:div>
    <w:div w:id="210849897">
      <w:bodyDiv w:val="1"/>
      <w:marLeft w:val="0"/>
      <w:marRight w:val="0"/>
      <w:marTop w:val="0"/>
      <w:marBottom w:val="0"/>
      <w:divBdr>
        <w:top w:val="none" w:sz="0" w:space="0" w:color="auto"/>
        <w:left w:val="none" w:sz="0" w:space="0" w:color="auto"/>
        <w:bottom w:val="none" w:sz="0" w:space="0" w:color="auto"/>
        <w:right w:val="none" w:sz="0" w:space="0" w:color="auto"/>
      </w:divBdr>
    </w:div>
    <w:div w:id="238293429">
      <w:bodyDiv w:val="1"/>
      <w:marLeft w:val="0"/>
      <w:marRight w:val="0"/>
      <w:marTop w:val="0"/>
      <w:marBottom w:val="0"/>
      <w:divBdr>
        <w:top w:val="none" w:sz="0" w:space="0" w:color="auto"/>
        <w:left w:val="none" w:sz="0" w:space="0" w:color="auto"/>
        <w:bottom w:val="none" w:sz="0" w:space="0" w:color="auto"/>
        <w:right w:val="none" w:sz="0" w:space="0" w:color="auto"/>
      </w:divBdr>
    </w:div>
    <w:div w:id="287245104">
      <w:bodyDiv w:val="1"/>
      <w:marLeft w:val="0"/>
      <w:marRight w:val="0"/>
      <w:marTop w:val="0"/>
      <w:marBottom w:val="0"/>
      <w:divBdr>
        <w:top w:val="none" w:sz="0" w:space="0" w:color="auto"/>
        <w:left w:val="none" w:sz="0" w:space="0" w:color="auto"/>
        <w:bottom w:val="none" w:sz="0" w:space="0" w:color="auto"/>
        <w:right w:val="none" w:sz="0" w:space="0" w:color="auto"/>
      </w:divBdr>
    </w:div>
    <w:div w:id="379866411">
      <w:bodyDiv w:val="1"/>
      <w:marLeft w:val="0"/>
      <w:marRight w:val="0"/>
      <w:marTop w:val="0"/>
      <w:marBottom w:val="0"/>
      <w:divBdr>
        <w:top w:val="none" w:sz="0" w:space="0" w:color="auto"/>
        <w:left w:val="none" w:sz="0" w:space="0" w:color="auto"/>
        <w:bottom w:val="none" w:sz="0" w:space="0" w:color="auto"/>
        <w:right w:val="none" w:sz="0" w:space="0" w:color="auto"/>
      </w:divBdr>
    </w:div>
    <w:div w:id="384065443">
      <w:bodyDiv w:val="1"/>
      <w:marLeft w:val="0"/>
      <w:marRight w:val="0"/>
      <w:marTop w:val="0"/>
      <w:marBottom w:val="0"/>
      <w:divBdr>
        <w:top w:val="none" w:sz="0" w:space="0" w:color="auto"/>
        <w:left w:val="none" w:sz="0" w:space="0" w:color="auto"/>
        <w:bottom w:val="none" w:sz="0" w:space="0" w:color="auto"/>
        <w:right w:val="none" w:sz="0" w:space="0" w:color="auto"/>
      </w:divBdr>
    </w:div>
    <w:div w:id="385766464">
      <w:bodyDiv w:val="1"/>
      <w:marLeft w:val="0"/>
      <w:marRight w:val="0"/>
      <w:marTop w:val="0"/>
      <w:marBottom w:val="0"/>
      <w:divBdr>
        <w:top w:val="none" w:sz="0" w:space="0" w:color="auto"/>
        <w:left w:val="none" w:sz="0" w:space="0" w:color="auto"/>
        <w:bottom w:val="none" w:sz="0" w:space="0" w:color="auto"/>
        <w:right w:val="none" w:sz="0" w:space="0" w:color="auto"/>
      </w:divBdr>
    </w:div>
    <w:div w:id="456414122">
      <w:bodyDiv w:val="1"/>
      <w:marLeft w:val="0"/>
      <w:marRight w:val="0"/>
      <w:marTop w:val="0"/>
      <w:marBottom w:val="0"/>
      <w:divBdr>
        <w:top w:val="none" w:sz="0" w:space="0" w:color="auto"/>
        <w:left w:val="none" w:sz="0" w:space="0" w:color="auto"/>
        <w:bottom w:val="none" w:sz="0" w:space="0" w:color="auto"/>
        <w:right w:val="none" w:sz="0" w:space="0" w:color="auto"/>
      </w:divBdr>
    </w:div>
    <w:div w:id="463473036">
      <w:bodyDiv w:val="1"/>
      <w:marLeft w:val="0"/>
      <w:marRight w:val="0"/>
      <w:marTop w:val="0"/>
      <w:marBottom w:val="0"/>
      <w:divBdr>
        <w:top w:val="none" w:sz="0" w:space="0" w:color="auto"/>
        <w:left w:val="none" w:sz="0" w:space="0" w:color="auto"/>
        <w:bottom w:val="none" w:sz="0" w:space="0" w:color="auto"/>
        <w:right w:val="none" w:sz="0" w:space="0" w:color="auto"/>
      </w:divBdr>
    </w:div>
    <w:div w:id="492988293">
      <w:bodyDiv w:val="1"/>
      <w:marLeft w:val="0"/>
      <w:marRight w:val="0"/>
      <w:marTop w:val="0"/>
      <w:marBottom w:val="0"/>
      <w:divBdr>
        <w:top w:val="none" w:sz="0" w:space="0" w:color="auto"/>
        <w:left w:val="none" w:sz="0" w:space="0" w:color="auto"/>
        <w:bottom w:val="none" w:sz="0" w:space="0" w:color="auto"/>
        <w:right w:val="none" w:sz="0" w:space="0" w:color="auto"/>
      </w:divBdr>
    </w:div>
    <w:div w:id="567690741">
      <w:bodyDiv w:val="1"/>
      <w:marLeft w:val="0"/>
      <w:marRight w:val="0"/>
      <w:marTop w:val="0"/>
      <w:marBottom w:val="0"/>
      <w:divBdr>
        <w:top w:val="none" w:sz="0" w:space="0" w:color="auto"/>
        <w:left w:val="none" w:sz="0" w:space="0" w:color="auto"/>
        <w:bottom w:val="none" w:sz="0" w:space="0" w:color="auto"/>
        <w:right w:val="none" w:sz="0" w:space="0" w:color="auto"/>
      </w:divBdr>
    </w:div>
    <w:div w:id="573201581">
      <w:bodyDiv w:val="1"/>
      <w:marLeft w:val="0"/>
      <w:marRight w:val="0"/>
      <w:marTop w:val="0"/>
      <w:marBottom w:val="0"/>
      <w:divBdr>
        <w:top w:val="none" w:sz="0" w:space="0" w:color="auto"/>
        <w:left w:val="none" w:sz="0" w:space="0" w:color="auto"/>
        <w:bottom w:val="none" w:sz="0" w:space="0" w:color="auto"/>
        <w:right w:val="none" w:sz="0" w:space="0" w:color="auto"/>
      </w:divBdr>
    </w:div>
    <w:div w:id="601576196">
      <w:bodyDiv w:val="1"/>
      <w:marLeft w:val="0"/>
      <w:marRight w:val="0"/>
      <w:marTop w:val="0"/>
      <w:marBottom w:val="0"/>
      <w:divBdr>
        <w:top w:val="none" w:sz="0" w:space="0" w:color="auto"/>
        <w:left w:val="none" w:sz="0" w:space="0" w:color="auto"/>
        <w:bottom w:val="none" w:sz="0" w:space="0" w:color="auto"/>
        <w:right w:val="none" w:sz="0" w:space="0" w:color="auto"/>
      </w:divBdr>
    </w:div>
    <w:div w:id="660695514">
      <w:bodyDiv w:val="1"/>
      <w:marLeft w:val="0"/>
      <w:marRight w:val="0"/>
      <w:marTop w:val="0"/>
      <w:marBottom w:val="0"/>
      <w:divBdr>
        <w:top w:val="none" w:sz="0" w:space="0" w:color="auto"/>
        <w:left w:val="none" w:sz="0" w:space="0" w:color="auto"/>
        <w:bottom w:val="none" w:sz="0" w:space="0" w:color="auto"/>
        <w:right w:val="none" w:sz="0" w:space="0" w:color="auto"/>
      </w:divBdr>
    </w:div>
    <w:div w:id="828595127">
      <w:bodyDiv w:val="1"/>
      <w:marLeft w:val="0"/>
      <w:marRight w:val="0"/>
      <w:marTop w:val="0"/>
      <w:marBottom w:val="0"/>
      <w:divBdr>
        <w:top w:val="none" w:sz="0" w:space="0" w:color="auto"/>
        <w:left w:val="none" w:sz="0" w:space="0" w:color="auto"/>
        <w:bottom w:val="none" w:sz="0" w:space="0" w:color="auto"/>
        <w:right w:val="none" w:sz="0" w:space="0" w:color="auto"/>
      </w:divBdr>
    </w:div>
    <w:div w:id="872615265">
      <w:bodyDiv w:val="1"/>
      <w:marLeft w:val="0"/>
      <w:marRight w:val="0"/>
      <w:marTop w:val="0"/>
      <w:marBottom w:val="0"/>
      <w:divBdr>
        <w:top w:val="none" w:sz="0" w:space="0" w:color="auto"/>
        <w:left w:val="none" w:sz="0" w:space="0" w:color="auto"/>
        <w:bottom w:val="none" w:sz="0" w:space="0" w:color="auto"/>
        <w:right w:val="none" w:sz="0" w:space="0" w:color="auto"/>
      </w:divBdr>
    </w:div>
    <w:div w:id="976109651">
      <w:bodyDiv w:val="1"/>
      <w:marLeft w:val="0"/>
      <w:marRight w:val="0"/>
      <w:marTop w:val="0"/>
      <w:marBottom w:val="0"/>
      <w:divBdr>
        <w:top w:val="none" w:sz="0" w:space="0" w:color="auto"/>
        <w:left w:val="none" w:sz="0" w:space="0" w:color="auto"/>
        <w:bottom w:val="none" w:sz="0" w:space="0" w:color="auto"/>
        <w:right w:val="none" w:sz="0" w:space="0" w:color="auto"/>
      </w:divBdr>
    </w:div>
    <w:div w:id="983043831">
      <w:bodyDiv w:val="1"/>
      <w:marLeft w:val="0"/>
      <w:marRight w:val="0"/>
      <w:marTop w:val="0"/>
      <w:marBottom w:val="0"/>
      <w:divBdr>
        <w:top w:val="none" w:sz="0" w:space="0" w:color="auto"/>
        <w:left w:val="none" w:sz="0" w:space="0" w:color="auto"/>
        <w:bottom w:val="none" w:sz="0" w:space="0" w:color="auto"/>
        <w:right w:val="none" w:sz="0" w:space="0" w:color="auto"/>
      </w:divBdr>
    </w:div>
    <w:div w:id="996107034">
      <w:bodyDiv w:val="1"/>
      <w:marLeft w:val="0"/>
      <w:marRight w:val="0"/>
      <w:marTop w:val="0"/>
      <w:marBottom w:val="0"/>
      <w:divBdr>
        <w:top w:val="none" w:sz="0" w:space="0" w:color="auto"/>
        <w:left w:val="none" w:sz="0" w:space="0" w:color="auto"/>
        <w:bottom w:val="none" w:sz="0" w:space="0" w:color="auto"/>
        <w:right w:val="none" w:sz="0" w:space="0" w:color="auto"/>
      </w:divBdr>
    </w:div>
    <w:div w:id="1061565289">
      <w:bodyDiv w:val="1"/>
      <w:marLeft w:val="0"/>
      <w:marRight w:val="0"/>
      <w:marTop w:val="0"/>
      <w:marBottom w:val="0"/>
      <w:divBdr>
        <w:top w:val="none" w:sz="0" w:space="0" w:color="auto"/>
        <w:left w:val="none" w:sz="0" w:space="0" w:color="auto"/>
        <w:bottom w:val="none" w:sz="0" w:space="0" w:color="auto"/>
        <w:right w:val="none" w:sz="0" w:space="0" w:color="auto"/>
      </w:divBdr>
    </w:div>
    <w:div w:id="1085614978">
      <w:bodyDiv w:val="1"/>
      <w:marLeft w:val="0"/>
      <w:marRight w:val="0"/>
      <w:marTop w:val="0"/>
      <w:marBottom w:val="0"/>
      <w:divBdr>
        <w:top w:val="none" w:sz="0" w:space="0" w:color="auto"/>
        <w:left w:val="none" w:sz="0" w:space="0" w:color="auto"/>
        <w:bottom w:val="none" w:sz="0" w:space="0" w:color="auto"/>
        <w:right w:val="none" w:sz="0" w:space="0" w:color="auto"/>
      </w:divBdr>
    </w:div>
    <w:div w:id="1098015879">
      <w:bodyDiv w:val="1"/>
      <w:marLeft w:val="0"/>
      <w:marRight w:val="0"/>
      <w:marTop w:val="0"/>
      <w:marBottom w:val="0"/>
      <w:divBdr>
        <w:top w:val="none" w:sz="0" w:space="0" w:color="auto"/>
        <w:left w:val="none" w:sz="0" w:space="0" w:color="auto"/>
        <w:bottom w:val="none" w:sz="0" w:space="0" w:color="auto"/>
        <w:right w:val="none" w:sz="0" w:space="0" w:color="auto"/>
      </w:divBdr>
    </w:div>
    <w:div w:id="1121613339">
      <w:bodyDiv w:val="1"/>
      <w:marLeft w:val="0"/>
      <w:marRight w:val="0"/>
      <w:marTop w:val="0"/>
      <w:marBottom w:val="0"/>
      <w:divBdr>
        <w:top w:val="none" w:sz="0" w:space="0" w:color="auto"/>
        <w:left w:val="none" w:sz="0" w:space="0" w:color="auto"/>
        <w:bottom w:val="none" w:sz="0" w:space="0" w:color="auto"/>
        <w:right w:val="none" w:sz="0" w:space="0" w:color="auto"/>
      </w:divBdr>
    </w:div>
    <w:div w:id="1122649383">
      <w:bodyDiv w:val="1"/>
      <w:marLeft w:val="0"/>
      <w:marRight w:val="0"/>
      <w:marTop w:val="0"/>
      <w:marBottom w:val="0"/>
      <w:divBdr>
        <w:top w:val="none" w:sz="0" w:space="0" w:color="auto"/>
        <w:left w:val="none" w:sz="0" w:space="0" w:color="auto"/>
        <w:bottom w:val="none" w:sz="0" w:space="0" w:color="auto"/>
        <w:right w:val="none" w:sz="0" w:space="0" w:color="auto"/>
      </w:divBdr>
    </w:div>
    <w:div w:id="1169565723">
      <w:bodyDiv w:val="1"/>
      <w:marLeft w:val="0"/>
      <w:marRight w:val="0"/>
      <w:marTop w:val="0"/>
      <w:marBottom w:val="0"/>
      <w:divBdr>
        <w:top w:val="none" w:sz="0" w:space="0" w:color="auto"/>
        <w:left w:val="none" w:sz="0" w:space="0" w:color="auto"/>
        <w:bottom w:val="none" w:sz="0" w:space="0" w:color="auto"/>
        <w:right w:val="none" w:sz="0" w:space="0" w:color="auto"/>
      </w:divBdr>
    </w:div>
    <w:div w:id="1188561690">
      <w:bodyDiv w:val="1"/>
      <w:marLeft w:val="0"/>
      <w:marRight w:val="0"/>
      <w:marTop w:val="0"/>
      <w:marBottom w:val="0"/>
      <w:divBdr>
        <w:top w:val="none" w:sz="0" w:space="0" w:color="auto"/>
        <w:left w:val="none" w:sz="0" w:space="0" w:color="auto"/>
        <w:bottom w:val="none" w:sz="0" w:space="0" w:color="auto"/>
        <w:right w:val="none" w:sz="0" w:space="0" w:color="auto"/>
      </w:divBdr>
    </w:div>
    <w:div w:id="1211965385">
      <w:bodyDiv w:val="1"/>
      <w:marLeft w:val="0"/>
      <w:marRight w:val="0"/>
      <w:marTop w:val="0"/>
      <w:marBottom w:val="0"/>
      <w:divBdr>
        <w:top w:val="none" w:sz="0" w:space="0" w:color="auto"/>
        <w:left w:val="none" w:sz="0" w:space="0" w:color="auto"/>
        <w:bottom w:val="none" w:sz="0" w:space="0" w:color="auto"/>
        <w:right w:val="none" w:sz="0" w:space="0" w:color="auto"/>
      </w:divBdr>
    </w:div>
    <w:div w:id="1260288793">
      <w:bodyDiv w:val="1"/>
      <w:marLeft w:val="0"/>
      <w:marRight w:val="0"/>
      <w:marTop w:val="0"/>
      <w:marBottom w:val="0"/>
      <w:divBdr>
        <w:top w:val="none" w:sz="0" w:space="0" w:color="auto"/>
        <w:left w:val="none" w:sz="0" w:space="0" w:color="auto"/>
        <w:bottom w:val="none" w:sz="0" w:space="0" w:color="auto"/>
        <w:right w:val="none" w:sz="0" w:space="0" w:color="auto"/>
      </w:divBdr>
    </w:div>
    <w:div w:id="1348603467">
      <w:bodyDiv w:val="1"/>
      <w:marLeft w:val="0"/>
      <w:marRight w:val="0"/>
      <w:marTop w:val="0"/>
      <w:marBottom w:val="0"/>
      <w:divBdr>
        <w:top w:val="none" w:sz="0" w:space="0" w:color="auto"/>
        <w:left w:val="none" w:sz="0" w:space="0" w:color="auto"/>
        <w:bottom w:val="none" w:sz="0" w:space="0" w:color="auto"/>
        <w:right w:val="none" w:sz="0" w:space="0" w:color="auto"/>
      </w:divBdr>
    </w:div>
    <w:div w:id="1351565370">
      <w:bodyDiv w:val="1"/>
      <w:marLeft w:val="0"/>
      <w:marRight w:val="0"/>
      <w:marTop w:val="0"/>
      <w:marBottom w:val="0"/>
      <w:divBdr>
        <w:top w:val="none" w:sz="0" w:space="0" w:color="auto"/>
        <w:left w:val="none" w:sz="0" w:space="0" w:color="auto"/>
        <w:bottom w:val="none" w:sz="0" w:space="0" w:color="auto"/>
        <w:right w:val="none" w:sz="0" w:space="0" w:color="auto"/>
      </w:divBdr>
    </w:div>
    <w:div w:id="1367218365">
      <w:bodyDiv w:val="1"/>
      <w:marLeft w:val="0"/>
      <w:marRight w:val="0"/>
      <w:marTop w:val="0"/>
      <w:marBottom w:val="0"/>
      <w:divBdr>
        <w:top w:val="none" w:sz="0" w:space="0" w:color="auto"/>
        <w:left w:val="none" w:sz="0" w:space="0" w:color="auto"/>
        <w:bottom w:val="none" w:sz="0" w:space="0" w:color="auto"/>
        <w:right w:val="none" w:sz="0" w:space="0" w:color="auto"/>
      </w:divBdr>
    </w:div>
    <w:div w:id="1450464915">
      <w:bodyDiv w:val="1"/>
      <w:marLeft w:val="0"/>
      <w:marRight w:val="0"/>
      <w:marTop w:val="0"/>
      <w:marBottom w:val="0"/>
      <w:divBdr>
        <w:top w:val="none" w:sz="0" w:space="0" w:color="auto"/>
        <w:left w:val="none" w:sz="0" w:space="0" w:color="auto"/>
        <w:bottom w:val="none" w:sz="0" w:space="0" w:color="auto"/>
        <w:right w:val="none" w:sz="0" w:space="0" w:color="auto"/>
      </w:divBdr>
    </w:div>
    <w:div w:id="1533542655">
      <w:bodyDiv w:val="1"/>
      <w:marLeft w:val="0"/>
      <w:marRight w:val="0"/>
      <w:marTop w:val="0"/>
      <w:marBottom w:val="0"/>
      <w:divBdr>
        <w:top w:val="none" w:sz="0" w:space="0" w:color="auto"/>
        <w:left w:val="none" w:sz="0" w:space="0" w:color="auto"/>
        <w:bottom w:val="none" w:sz="0" w:space="0" w:color="auto"/>
        <w:right w:val="none" w:sz="0" w:space="0" w:color="auto"/>
      </w:divBdr>
    </w:div>
    <w:div w:id="1596942766">
      <w:bodyDiv w:val="1"/>
      <w:marLeft w:val="0"/>
      <w:marRight w:val="0"/>
      <w:marTop w:val="0"/>
      <w:marBottom w:val="0"/>
      <w:divBdr>
        <w:top w:val="none" w:sz="0" w:space="0" w:color="auto"/>
        <w:left w:val="none" w:sz="0" w:space="0" w:color="auto"/>
        <w:bottom w:val="none" w:sz="0" w:space="0" w:color="auto"/>
        <w:right w:val="none" w:sz="0" w:space="0" w:color="auto"/>
      </w:divBdr>
    </w:div>
    <w:div w:id="1617256543">
      <w:bodyDiv w:val="1"/>
      <w:marLeft w:val="0"/>
      <w:marRight w:val="0"/>
      <w:marTop w:val="0"/>
      <w:marBottom w:val="0"/>
      <w:divBdr>
        <w:top w:val="none" w:sz="0" w:space="0" w:color="auto"/>
        <w:left w:val="none" w:sz="0" w:space="0" w:color="auto"/>
        <w:bottom w:val="none" w:sz="0" w:space="0" w:color="auto"/>
        <w:right w:val="none" w:sz="0" w:space="0" w:color="auto"/>
      </w:divBdr>
    </w:div>
    <w:div w:id="1656762043">
      <w:bodyDiv w:val="1"/>
      <w:marLeft w:val="0"/>
      <w:marRight w:val="0"/>
      <w:marTop w:val="0"/>
      <w:marBottom w:val="0"/>
      <w:divBdr>
        <w:top w:val="none" w:sz="0" w:space="0" w:color="auto"/>
        <w:left w:val="none" w:sz="0" w:space="0" w:color="auto"/>
        <w:bottom w:val="none" w:sz="0" w:space="0" w:color="auto"/>
        <w:right w:val="none" w:sz="0" w:space="0" w:color="auto"/>
      </w:divBdr>
    </w:div>
    <w:div w:id="1691031486">
      <w:bodyDiv w:val="1"/>
      <w:marLeft w:val="0"/>
      <w:marRight w:val="0"/>
      <w:marTop w:val="0"/>
      <w:marBottom w:val="0"/>
      <w:divBdr>
        <w:top w:val="none" w:sz="0" w:space="0" w:color="auto"/>
        <w:left w:val="none" w:sz="0" w:space="0" w:color="auto"/>
        <w:bottom w:val="none" w:sz="0" w:space="0" w:color="auto"/>
        <w:right w:val="none" w:sz="0" w:space="0" w:color="auto"/>
      </w:divBdr>
    </w:div>
    <w:div w:id="1699308177">
      <w:bodyDiv w:val="1"/>
      <w:marLeft w:val="0"/>
      <w:marRight w:val="0"/>
      <w:marTop w:val="0"/>
      <w:marBottom w:val="0"/>
      <w:divBdr>
        <w:top w:val="none" w:sz="0" w:space="0" w:color="auto"/>
        <w:left w:val="none" w:sz="0" w:space="0" w:color="auto"/>
        <w:bottom w:val="none" w:sz="0" w:space="0" w:color="auto"/>
        <w:right w:val="none" w:sz="0" w:space="0" w:color="auto"/>
      </w:divBdr>
    </w:div>
    <w:div w:id="1704012965">
      <w:bodyDiv w:val="1"/>
      <w:marLeft w:val="0"/>
      <w:marRight w:val="0"/>
      <w:marTop w:val="0"/>
      <w:marBottom w:val="0"/>
      <w:divBdr>
        <w:top w:val="none" w:sz="0" w:space="0" w:color="auto"/>
        <w:left w:val="none" w:sz="0" w:space="0" w:color="auto"/>
        <w:bottom w:val="none" w:sz="0" w:space="0" w:color="auto"/>
        <w:right w:val="none" w:sz="0" w:space="0" w:color="auto"/>
      </w:divBdr>
    </w:div>
    <w:div w:id="1727993002">
      <w:bodyDiv w:val="1"/>
      <w:marLeft w:val="0"/>
      <w:marRight w:val="0"/>
      <w:marTop w:val="0"/>
      <w:marBottom w:val="0"/>
      <w:divBdr>
        <w:top w:val="none" w:sz="0" w:space="0" w:color="auto"/>
        <w:left w:val="none" w:sz="0" w:space="0" w:color="auto"/>
        <w:bottom w:val="none" w:sz="0" w:space="0" w:color="auto"/>
        <w:right w:val="none" w:sz="0" w:space="0" w:color="auto"/>
      </w:divBdr>
    </w:div>
    <w:div w:id="1780177482">
      <w:bodyDiv w:val="1"/>
      <w:marLeft w:val="0"/>
      <w:marRight w:val="0"/>
      <w:marTop w:val="0"/>
      <w:marBottom w:val="0"/>
      <w:divBdr>
        <w:top w:val="none" w:sz="0" w:space="0" w:color="auto"/>
        <w:left w:val="none" w:sz="0" w:space="0" w:color="auto"/>
        <w:bottom w:val="none" w:sz="0" w:space="0" w:color="auto"/>
        <w:right w:val="none" w:sz="0" w:space="0" w:color="auto"/>
      </w:divBdr>
    </w:div>
    <w:div w:id="1832137248">
      <w:bodyDiv w:val="1"/>
      <w:marLeft w:val="0"/>
      <w:marRight w:val="0"/>
      <w:marTop w:val="0"/>
      <w:marBottom w:val="0"/>
      <w:divBdr>
        <w:top w:val="none" w:sz="0" w:space="0" w:color="auto"/>
        <w:left w:val="none" w:sz="0" w:space="0" w:color="auto"/>
        <w:bottom w:val="none" w:sz="0" w:space="0" w:color="auto"/>
        <w:right w:val="none" w:sz="0" w:space="0" w:color="auto"/>
      </w:divBdr>
    </w:div>
    <w:div w:id="1844389892">
      <w:bodyDiv w:val="1"/>
      <w:marLeft w:val="0"/>
      <w:marRight w:val="0"/>
      <w:marTop w:val="0"/>
      <w:marBottom w:val="0"/>
      <w:divBdr>
        <w:top w:val="none" w:sz="0" w:space="0" w:color="auto"/>
        <w:left w:val="none" w:sz="0" w:space="0" w:color="auto"/>
        <w:bottom w:val="none" w:sz="0" w:space="0" w:color="auto"/>
        <w:right w:val="none" w:sz="0" w:space="0" w:color="auto"/>
      </w:divBdr>
    </w:div>
    <w:div w:id="1897011245">
      <w:bodyDiv w:val="1"/>
      <w:marLeft w:val="0"/>
      <w:marRight w:val="0"/>
      <w:marTop w:val="0"/>
      <w:marBottom w:val="0"/>
      <w:divBdr>
        <w:top w:val="none" w:sz="0" w:space="0" w:color="auto"/>
        <w:left w:val="none" w:sz="0" w:space="0" w:color="auto"/>
        <w:bottom w:val="none" w:sz="0" w:space="0" w:color="auto"/>
        <w:right w:val="none" w:sz="0" w:space="0" w:color="auto"/>
      </w:divBdr>
    </w:div>
    <w:div w:id="1898661426">
      <w:bodyDiv w:val="1"/>
      <w:marLeft w:val="0"/>
      <w:marRight w:val="0"/>
      <w:marTop w:val="0"/>
      <w:marBottom w:val="0"/>
      <w:divBdr>
        <w:top w:val="none" w:sz="0" w:space="0" w:color="auto"/>
        <w:left w:val="none" w:sz="0" w:space="0" w:color="auto"/>
        <w:bottom w:val="none" w:sz="0" w:space="0" w:color="auto"/>
        <w:right w:val="none" w:sz="0" w:space="0" w:color="auto"/>
      </w:divBdr>
    </w:div>
    <w:div w:id="1904943904">
      <w:bodyDiv w:val="1"/>
      <w:marLeft w:val="0"/>
      <w:marRight w:val="0"/>
      <w:marTop w:val="0"/>
      <w:marBottom w:val="0"/>
      <w:divBdr>
        <w:top w:val="none" w:sz="0" w:space="0" w:color="auto"/>
        <w:left w:val="none" w:sz="0" w:space="0" w:color="auto"/>
        <w:bottom w:val="none" w:sz="0" w:space="0" w:color="auto"/>
        <w:right w:val="none" w:sz="0" w:space="0" w:color="auto"/>
      </w:divBdr>
    </w:div>
    <w:div w:id="1915701225">
      <w:bodyDiv w:val="1"/>
      <w:marLeft w:val="0"/>
      <w:marRight w:val="0"/>
      <w:marTop w:val="0"/>
      <w:marBottom w:val="0"/>
      <w:divBdr>
        <w:top w:val="none" w:sz="0" w:space="0" w:color="auto"/>
        <w:left w:val="none" w:sz="0" w:space="0" w:color="auto"/>
        <w:bottom w:val="none" w:sz="0" w:space="0" w:color="auto"/>
        <w:right w:val="none" w:sz="0" w:space="0" w:color="auto"/>
      </w:divBdr>
    </w:div>
    <w:div w:id="1924293753">
      <w:bodyDiv w:val="1"/>
      <w:marLeft w:val="0"/>
      <w:marRight w:val="0"/>
      <w:marTop w:val="0"/>
      <w:marBottom w:val="0"/>
      <w:divBdr>
        <w:top w:val="none" w:sz="0" w:space="0" w:color="auto"/>
        <w:left w:val="none" w:sz="0" w:space="0" w:color="auto"/>
        <w:bottom w:val="none" w:sz="0" w:space="0" w:color="auto"/>
        <w:right w:val="none" w:sz="0" w:space="0" w:color="auto"/>
      </w:divBdr>
    </w:div>
    <w:div w:id="1945917348">
      <w:bodyDiv w:val="1"/>
      <w:marLeft w:val="0"/>
      <w:marRight w:val="0"/>
      <w:marTop w:val="0"/>
      <w:marBottom w:val="0"/>
      <w:divBdr>
        <w:top w:val="none" w:sz="0" w:space="0" w:color="auto"/>
        <w:left w:val="none" w:sz="0" w:space="0" w:color="auto"/>
        <w:bottom w:val="none" w:sz="0" w:space="0" w:color="auto"/>
        <w:right w:val="none" w:sz="0" w:space="0" w:color="auto"/>
      </w:divBdr>
    </w:div>
    <w:div w:id="1950816196">
      <w:bodyDiv w:val="1"/>
      <w:marLeft w:val="0"/>
      <w:marRight w:val="0"/>
      <w:marTop w:val="0"/>
      <w:marBottom w:val="0"/>
      <w:divBdr>
        <w:top w:val="none" w:sz="0" w:space="0" w:color="auto"/>
        <w:left w:val="none" w:sz="0" w:space="0" w:color="auto"/>
        <w:bottom w:val="none" w:sz="0" w:space="0" w:color="auto"/>
        <w:right w:val="none" w:sz="0" w:space="0" w:color="auto"/>
      </w:divBdr>
    </w:div>
    <w:div w:id="1987315420">
      <w:bodyDiv w:val="1"/>
      <w:marLeft w:val="0"/>
      <w:marRight w:val="0"/>
      <w:marTop w:val="0"/>
      <w:marBottom w:val="0"/>
      <w:divBdr>
        <w:top w:val="none" w:sz="0" w:space="0" w:color="auto"/>
        <w:left w:val="none" w:sz="0" w:space="0" w:color="auto"/>
        <w:bottom w:val="none" w:sz="0" w:space="0" w:color="auto"/>
        <w:right w:val="none" w:sz="0" w:space="0" w:color="auto"/>
      </w:divBdr>
    </w:div>
    <w:div w:id="2004308910">
      <w:bodyDiv w:val="1"/>
      <w:marLeft w:val="0"/>
      <w:marRight w:val="0"/>
      <w:marTop w:val="0"/>
      <w:marBottom w:val="0"/>
      <w:divBdr>
        <w:top w:val="none" w:sz="0" w:space="0" w:color="auto"/>
        <w:left w:val="none" w:sz="0" w:space="0" w:color="auto"/>
        <w:bottom w:val="none" w:sz="0" w:space="0" w:color="auto"/>
        <w:right w:val="none" w:sz="0" w:space="0" w:color="auto"/>
      </w:divBdr>
    </w:div>
    <w:div w:id="2094737756">
      <w:bodyDiv w:val="1"/>
      <w:marLeft w:val="0"/>
      <w:marRight w:val="0"/>
      <w:marTop w:val="0"/>
      <w:marBottom w:val="0"/>
      <w:divBdr>
        <w:top w:val="none" w:sz="0" w:space="0" w:color="auto"/>
        <w:left w:val="none" w:sz="0" w:space="0" w:color="auto"/>
        <w:bottom w:val="none" w:sz="0" w:space="0" w:color="auto"/>
        <w:right w:val="none" w:sz="0" w:space="0" w:color="auto"/>
      </w:divBdr>
    </w:div>
    <w:div w:id="2112234839">
      <w:bodyDiv w:val="1"/>
      <w:marLeft w:val="0"/>
      <w:marRight w:val="0"/>
      <w:marTop w:val="0"/>
      <w:marBottom w:val="0"/>
      <w:divBdr>
        <w:top w:val="none" w:sz="0" w:space="0" w:color="auto"/>
        <w:left w:val="none" w:sz="0" w:space="0" w:color="auto"/>
        <w:bottom w:val="none" w:sz="0" w:space="0" w:color="auto"/>
        <w:right w:val="none" w:sz="0" w:space="0" w:color="auto"/>
      </w:divBdr>
    </w:div>
    <w:div w:id="2116899942">
      <w:bodyDiv w:val="1"/>
      <w:marLeft w:val="0"/>
      <w:marRight w:val="0"/>
      <w:marTop w:val="0"/>
      <w:marBottom w:val="0"/>
      <w:divBdr>
        <w:top w:val="none" w:sz="0" w:space="0" w:color="auto"/>
        <w:left w:val="none" w:sz="0" w:space="0" w:color="auto"/>
        <w:bottom w:val="none" w:sz="0" w:space="0" w:color="auto"/>
        <w:right w:val="none" w:sz="0" w:space="0" w:color="auto"/>
      </w:divBdr>
    </w:div>
    <w:div w:id="213524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4.emf"/><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image" Target="media/image13.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emf"/><Relationship Id="rId32" Type="http://schemas.openxmlformats.org/officeDocument/2006/relationships/image" Target="media/image18.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6.png"/><Relationship Id="rId36" Type="http://schemas.openxmlformats.org/officeDocument/2006/relationships/footer" Target="footer3.xml"/><Relationship Id="rId10" Type="http://schemas.microsoft.com/office/2007/relationships/hdphoto" Target="media/hdphoto1.wdp"/><Relationship Id="rId19" Type="http://schemas.openxmlformats.org/officeDocument/2006/relationships/image" Target="media/image9.emf"/><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microsoft.com/office/2007/relationships/hdphoto" Target="media/hdphoto3.wdp"/><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i\Desktop\The%20Unversity%20Of%20Northampton\PHD%20NEW\Stirling%20engine-%20Vibration%20damping\matlab\finding%20k%20and%20m\Finding%20k%20and%20F.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i\Desktop\The%20Unversity%20Of%20Northampton\PHD%20NEW\Stirling%20engine-%20Vibration%20damping\ACTIVE%20DAMPING%20EXPERIMENTS\Pos%20control\be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a:t>Absorber parameters determination</a:t>
            </a:r>
            <a:r>
              <a:rPr lang="en-US" sz="1200" baseline="0"/>
              <a:t> test results</a:t>
            </a:r>
            <a:endParaRPr lang="en-US" sz="1200"/>
          </a:p>
        </c:rich>
      </c:tx>
      <c:overlay val="0"/>
    </c:title>
    <c:autoTitleDeleted val="0"/>
    <c:plotArea>
      <c:layout>
        <c:manualLayout>
          <c:layoutTarget val="inner"/>
          <c:xMode val="edge"/>
          <c:yMode val="edge"/>
          <c:x val="0.12228068238525711"/>
          <c:y val="0.25470987189148453"/>
          <c:w val="0.83061079827722428"/>
          <c:h val="0.564251968503937"/>
        </c:manualLayout>
      </c:layout>
      <c:barChart>
        <c:barDir val="col"/>
        <c:grouping val="clustered"/>
        <c:varyColors val="0"/>
        <c:ser>
          <c:idx val="0"/>
          <c:order val="0"/>
          <c:tx>
            <c:strRef>
              <c:f>Sheet1!$B$1</c:f>
              <c:strCache>
                <c:ptCount val="1"/>
                <c:pt idx="0">
                  <c:v>Frequency (Hz)</c:v>
                </c:pt>
              </c:strCache>
            </c:strRef>
          </c:tx>
          <c:invertIfNegative val="0"/>
          <c:dLbls>
            <c:txPr>
              <a:bodyPr/>
              <a:lstStyle/>
              <a:p>
                <a:pPr>
                  <a:defRPr sz="7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dLbls>
          <c:cat>
            <c:numRef>
              <c:f>Sheet1!$A$2:$A$14</c:f>
              <c:numCache>
                <c:formatCode>General</c:formatCode>
                <c:ptCount val="13"/>
                <c:pt idx="0">
                  <c:v>0</c:v>
                </c:pt>
                <c:pt idx="1">
                  <c:v>1.2500000000000001E-2</c:v>
                </c:pt>
                <c:pt idx="2">
                  <c:v>3.2500000000000001E-2</c:v>
                </c:pt>
                <c:pt idx="3">
                  <c:v>4.8000000000000001E-2</c:v>
                </c:pt>
                <c:pt idx="4">
                  <c:v>6.3500000000000001E-2</c:v>
                </c:pt>
                <c:pt idx="5">
                  <c:v>0.11700000000000001</c:v>
                </c:pt>
                <c:pt idx="6">
                  <c:v>0.16900000000000001</c:v>
                </c:pt>
                <c:pt idx="7">
                  <c:v>0.223</c:v>
                </c:pt>
                <c:pt idx="8">
                  <c:v>0.27700000000000002</c:v>
                </c:pt>
                <c:pt idx="9">
                  <c:v>0.308</c:v>
                </c:pt>
                <c:pt idx="10">
                  <c:v>0.318</c:v>
                </c:pt>
                <c:pt idx="11">
                  <c:v>0.315</c:v>
                </c:pt>
                <c:pt idx="12">
                  <c:v>0.317</c:v>
                </c:pt>
              </c:numCache>
            </c:numRef>
          </c:cat>
          <c:val>
            <c:numRef>
              <c:f>Sheet1!$B$2:$B$14</c:f>
              <c:numCache>
                <c:formatCode>General</c:formatCode>
                <c:ptCount val="13"/>
                <c:pt idx="0">
                  <c:v>103.89</c:v>
                </c:pt>
                <c:pt idx="1">
                  <c:v>98.4</c:v>
                </c:pt>
                <c:pt idx="2">
                  <c:v>90.27</c:v>
                </c:pt>
                <c:pt idx="3">
                  <c:v>85.38</c:v>
                </c:pt>
                <c:pt idx="4">
                  <c:v>81.22</c:v>
                </c:pt>
                <c:pt idx="5">
                  <c:v>70.12</c:v>
                </c:pt>
                <c:pt idx="6">
                  <c:v>62.12</c:v>
                </c:pt>
                <c:pt idx="7">
                  <c:v>57.1</c:v>
                </c:pt>
                <c:pt idx="8">
                  <c:v>52.82</c:v>
                </c:pt>
                <c:pt idx="9">
                  <c:v>50.63</c:v>
                </c:pt>
                <c:pt idx="10">
                  <c:v>50.46</c:v>
                </c:pt>
                <c:pt idx="11">
                  <c:v>50.28</c:v>
                </c:pt>
                <c:pt idx="12">
                  <c:v>50.05</c:v>
                </c:pt>
              </c:numCache>
            </c:numRef>
          </c:val>
        </c:ser>
        <c:dLbls>
          <c:dLblPos val="outEnd"/>
          <c:showLegendKey val="0"/>
          <c:showVal val="1"/>
          <c:showCatName val="0"/>
          <c:showSerName val="0"/>
          <c:showPercent val="0"/>
          <c:showBubbleSize val="0"/>
        </c:dLbls>
        <c:gapWidth val="150"/>
        <c:axId val="762862592"/>
        <c:axId val="1120324416"/>
      </c:barChart>
      <c:catAx>
        <c:axId val="762862592"/>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Added Mass</a:t>
                </a:r>
                <a:r>
                  <a:rPr lang="en-GB" sz="800" baseline="0">
                    <a:latin typeface="Times New Roman" panose="02020603050405020304" pitchFamily="18" charset="0"/>
                    <a:cs typeface="Times New Roman" panose="02020603050405020304" pitchFamily="18" charset="0"/>
                  </a:rPr>
                  <a:t> (g)</a:t>
                </a:r>
                <a:endParaRPr lang="en-GB" sz="80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120324416"/>
        <c:crosses val="autoZero"/>
        <c:auto val="1"/>
        <c:lblAlgn val="ctr"/>
        <c:lblOffset val="100"/>
        <c:noMultiLvlLbl val="0"/>
      </c:catAx>
      <c:valAx>
        <c:axId val="1120324416"/>
        <c:scaling>
          <c:orientation val="minMax"/>
        </c:scaling>
        <c:delete val="0"/>
        <c:axPos val="l"/>
        <c:majorGridlines/>
        <c:title>
          <c:tx>
            <c:rich>
              <a:bodyPr rot="-5400000" vert="horz"/>
              <a:lstStyle/>
              <a:p>
                <a:pPr>
                  <a:defRPr sz="800">
                    <a:latin typeface="Times New Roman" panose="02020603050405020304" pitchFamily="18" charset="0"/>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Frequency</a:t>
                </a:r>
                <a:r>
                  <a:rPr lang="en-GB" sz="800" baseline="0">
                    <a:latin typeface="Times New Roman" panose="02020603050405020304" pitchFamily="18" charset="0"/>
                    <a:cs typeface="Times New Roman" panose="02020603050405020304" pitchFamily="18" charset="0"/>
                  </a:rPr>
                  <a:t> (Hz)</a:t>
                </a:r>
                <a:endParaRPr lang="en-GB" sz="80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762862592"/>
        <c:crosses val="autoZero"/>
        <c:crossBetween val="between"/>
      </c:valAx>
    </c:plotArea>
    <c:legend>
      <c:legendPos val="r"/>
      <c:layout>
        <c:manualLayout>
          <c:xMode val="edge"/>
          <c:yMode val="edge"/>
          <c:x val="0.58275380215493566"/>
          <c:y val="0.23585080312587151"/>
          <c:w val="0.17721421948803895"/>
          <c:h val="0.12780925871875734"/>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Velocity gain (</a:t>
            </a:r>
            <a:r>
              <a:rPr lang="el-GR" sz="1000">
                <a:latin typeface="Times New Roman" panose="02020603050405020304" pitchFamily="18" charset="0"/>
                <a:cs typeface="Times New Roman" panose="02020603050405020304" pitchFamily="18" charset="0"/>
              </a:rPr>
              <a:t>β</a:t>
            </a:r>
            <a:r>
              <a:rPr lang="en-US" sz="1000">
                <a:latin typeface="Times New Roman" panose="02020603050405020304" pitchFamily="18" charset="0"/>
                <a:cs typeface="Times New Roman" panose="02020603050405020304" pitchFamily="18" charset="0"/>
              </a:rPr>
              <a:t>)</a:t>
            </a:r>
          </a:p>
        </c:rich>
      </c:tx>
      <c:layout>
        <c:manualLayout>
          <c:xMode val="edge"/>
          <c:yMode val="edge"/>
          <c:x val="0.38775221594324033"/>
          <c:y val="4.0213489782086132E-3"/>
        </c:manualLayout>
      </c:layout>
      <c:overlay val="0"/>
    </c:title>
    <c:autoTitleDeleted val="0"/>
    <c:plotArea>
      <c:layout>
        <c:manualLayout>
          <c:layoutTarget val="inner"/>
          <c:xMode val="edge"/>
          <c:yMode val="edge"/>
          <c:x val="0.11669701963787296"/>
          <c:y val="0.15961218370835317"/>
          <c:w val="0.79258614738265953"/>
          <c:h val="0.72740257730723046"/>
        </c:manualLayout>
      </c:layout>
      <c:scatterChart>
        <c:scatterStyle val="smoothMarker"/>
        <c:varyColors val="0"/>
        <c:ser>
          <c:idx val="0"/>
          <c:order val="0"/>
          <c:tx>
            <c:strRef>
              <c:f>Sheet2!$B$1</c:f>
              <c:strCache>
                <c:ptCount val="1"/>
                <c:pt idx="0">
                  <c:v>Beta</c:v>
                </c:pt>
              </c:strCache>
            </c:strRef>
          </c:tx>
          <c:marker>
            <c:symbol val="none"/>
          </c:marker>
          <c:trendline>
            <c:spPr>
              <a:ln w="38100">
                <a:solidFill>
                  <a:schemeClr val="tx1"/>
                </a:solidFill>
                <a:prstDash val="sysDot"/>
              </a:ln>
            </c:spPr>
            <c:trendlineType val="poly"/>
            <c:order val="2"/>
            <c:dispRSqr val="0"/>
            <c:dispEq val="1"/>
            <c:trendlineLbl>
              <c:layout>
                <c:manualLayout>
                  <c:x val="-0.21357366609568385"/>
                  <c:y val="9.3326289303359067E-2"/>
                </c:manualLayout>
              </c:layout>
              <c:tx>
                <c:rich>
                  <a:bodyPr/>
                  <a:lstStyle/>
                  <a:p>
                    <a:pPr>
                      <a:defRPr/>
                    </a:pPr>
                    <a:r>
                      <a:rPr lang="el-GR" sz="1200" baseline="0">
                        <a:latin typeface="Times New Roman"/>
                        <a:cs typeface="Times New Roman"/>
                      </a:rPr>
                      <a:t>β</a:t>
                    </a:r>
                    <a:r>
                      <a:rPr lang="en-US" sz="1200" baseline="0">
                        <a:latin typeface="Times New Roman" panose="02020603050405020304" pitchFamily="18" charset="0"/>
                        <a:cs typeface="Times New Roman" panose="02020603050405020304" pitchFamily="18" charset="0"/>
                      </a:rPr>
                      <a:t> =-( 0.1031</a:t>
                    </a:r>
                    <a:r>
                      <a:rPr lang="en-US" sz="1200" i="1" baseline="0">
                        <a:latin typeface="Times New Roman" panose="02020603050405020304" pitchFamily="18" charset="0"/>
                        <a:cs typeface="Times New Roman" panose="02020603050405020304" pitchFamily="18" charset="0"/>
                      </a:rPr>
                      <a:t>f</a:t>
                    </a:r>
                    <a:r>
                      <a:rPr lang="en-US" sz="1200" baseline="30000">
                        <a:latin typeface="Times New Roman" panose="02020603050405020304" pitchFamily="18" charset="0"/>
                        <a:cs typeface="Times New Roman" panose="02020603050405020304" pitchFamily="18" charset="0"/>
                      </a:rPr>
                      <a:t>2</a:t>
                    </a:r>
                    <a:r>
                      <a:rPr lang="en-US" sz="1200" baseline="0">
                        <a:latin typeface="Times New Roman" panose="02020603050405020304" pitchFamily="18" charset="0"/>
                        <a:cs typeface="Times New Roman" panose="02020603050405020304" pitchFamily="18" charset="0"/>
                      </a:rPr>
                      <a:t> - 9.5766</a:t>
                    </a:r>
                    <a:r>
                      <a:rPr lang="en-US" sz="1200" i="1" baseline="0">
                        <a:latin typeface="Times New Roman" panose="02020603050405020304" pitchFamily="18" charset="0"/>
                        <a:cs typeface="Times New Roman" panose="02020603050405020304" pitchFamily="18" charset="0"/>
                      </a:rPr>
                      <a:t>f</a:t>
                    </a:r>
                    <a:r>
                      <a:rPr lang="en-US" sz="1200" baseline="0">
                        <a:latin typeface="Times New Roman" panose="02020603050405020304" pitchFamily="18" charset="0"/>
                        <a:cs typeface="Times New Roman" panose="02020603050405020304" pitchFamily="18" charset="0"/>
                      </a:rPr>
                      <a:t> + 207.96)</a:t>
                    </a:r>
                    <a:endParaRPr lang="en-US" sz="1200">
                      <a:latin typeface="Times New Roman" panose="02020603050405020304" pitchFamily="18" charset="0"/>
                      <a:cs typeface="Times New Roman" panose="02020603050405020304" pitchFamily="18" charset="0"/>
                    </a:endParaRPr>
                  </a:p>
                </c:rich>
              </c:tx>
              <c:numFmt formatCode="General" sourceLinked="0"/>
            </c:trendlineLbl>
          </c:trendline>
          <c:xVal>
            <c:numRef>
              <c:f>Sheet2!$A$2:$A$26</c:f>
              <c:numCache>
                <c:formatCode>General</c:formatCode>
                <c:ptCount val="25"/>
                <c:pt idx="0">
                  <c:v>45</c:v>
                </c:pt>
                <c:pt idx="1">
                  <c:v>45.5</c:v>
                </c:pt>
                <c:pt idx="2">
                  <c:v>46</c:v>
                </c:pt>
                <c:pt idx="3">
                  <c:v>46.5</c:v>
                </c:pt>
                <c:pt idx="4">
                  <c:v>47</c:v>
                </c:pt>
                <c:pt idx="5">
                  <c:v>47.5</c:v>
                </c:pt>
                <c:pt idx="6">
                  <c:v>48</c:v>
                </c:pt>
                <c:pt idx="7">
                  <c:v>48.5</c:v>
                </c:pt>
                <c:pt idx="8">
                  <c:v>49</c:v>
                </c:pt>
                <c:pt idx="9">
                  <c:v>49.5</c:v>
                </c:pt>
                <c:pt idx="10">
                  <c:v>50</c:v>
                </c:pt>
                <c:pt idx="11">
                  <c:v>50.5</c:v>
                </c:pt>
                <c:pt idx="12">
                  <c:v>51</c:v>
                </c:pt>
                <c:pt idx="13">
                  <c:v>51.5</c:v>
                </c:pt>
                <c:pt idx="14">
                  <c:v>52</c:v>
                </c:pt>
                <c:pt idx="15">
                  <c:v>52.5</c:v>
                </c:pt>
                <c:pt idx="16">
                  <c:v>53</c:v>
                </c:pt>
                <c:pt idx="17">
                  <c:v>53.5</c:v>
                </c:pt>
                <c:pt idx="18">
                  <c:v>54</c:v>
                </c:pt>
                <c:pt idx="19">
                  <c:v>54.5</c:v>
                </c:pt>
                <c:pt idx="20">
                  <c:v>55</c:v>
                </c:pt>
                <c:pt idx="21">
                  <c:v>55.5</c:v>
                </c:pt>
                <c:pt idx="22">
                  <c:v>56</c:v>
                </c:pt>
                <c:pt idx="23">
                  <c:v>56.5</c:v>
                </c:pt>
                <c:pt idx="24">
                  <c:v>57</c:v>
                </c:pt>
              </c:numCache>
            </c:numRef>
          </c:xVal>
          <c:yVal>
            <c:numRef>
              <c:f>Sheet2!$B$2:$B$26</c:f>
              <c:numCache>
                <c:formatCode>General</c:formatCode>
                <c:ptCount val="25"/>
                <c:pt idx="0">
                  <c:v>-14.48</c:v>
                </c:pt>
                <c:pt idx="1">
                  <c:v>-14.46</c:v>
                </c:pt>
                <c:pt idx="2">
                  <c:v>-14.43</c:v>
                </c:pt>
                <c:pt idx="3">
                  <c:v>-14.4</c:v>
                </c:pt>
                <c:pt idx="4">
                  <c:v>-14.3</c:v>
                </c:pt>
                <c:pt idx="5">
                  <c:v>-14.2</c:v>
                </c:pt>
                <c:pt idx="6">
                  <c:v>-14</c:v>
                </c:pt>
                <c:pt idx="7">
                  <c:v>-13.95</c:v>
                </c:pt>
                <c:pt idx="8">
                  <c:v>-13.9</c:v>
                </c:pt>
                <c:pt idx="9">
                  <c:v>-13.8</c:v>
                </c:pt>
                <c:pt idx="10">
                  <c:v>-13.5</c:v>
                </c:pt>
                <c:pt idx="11">
                  <c:v>-13</c:v>
                </c:pt>
                <c:pt idx="12">
                  <c:v>-12.5</c:v>
                </c:pt>
                <c:pt idx="13">
                  <c:v>-11.5</c:v>
                </c:pt>
                <c:pt idx="14">
                  <c:v>-11</c:v>
                </c:pt>
                <c:pt idx="15">
                  <c:v>-10.5</c:v>
                </c:pt>
                <c:pt idx="16">
                  <c:v>-10</c:v>
                </c:pt>
                <c:pt idx="17">
                  <c:v>-9.5</c:v>
                </c:pt>
                <c:pt idx="18">
                  <c:v>-9</c:v>
                </c:pt>
                <c:pt idx="19">
                  <c:v>-8</c:v>
                </c:pt>
                <c:pt idx="20">
                  <c:v>-7</c:v>
                </c:pt>
                <c:pt idx="21">
                  <c:v>-6</c:v>
                </c:pt>
                <c:pt idx="22">
                  <c:v>-5</c:v>
                </c:pt>
                <c:pt idx="23">
                  <c:v>-4</c:v>
                </c:pt>
                <c:pt idx="24">
                  <c:v>-3</c:v>
                </c:pt>
              </c:numCache>
            </c:numRef>
          </c:yVal>
          <c:smooth val="1"/>
        </c:ser>
        <c:dLbls>
          <c:showLegendKey val="0"/>
          <c:showVal val="0"/>
          <c:showCatName val="0"/>
          <c:showSerName val="0"/>
          <c:showPercent val="0"/>
          <c:showBubbleSize val="0"/>
        </c:dLbls>
        <c:axId val="1120326144"/>
        <c:axId val="1120326720"/>
      </c:scatterChart>
      <c:valAx>
        <c:axId val="1120326144"/>
        <c:scaling>
          <c:orientation val="minMax"/>
          <c:max val="55"/>
          <c:min val="45"/>
        </c:scaling>
        <c:delete val="0"/>
        <c:axPos val="b"/>
        <c:title>
          <c:tx>
            <c:rich>
              <a:bodyPr/>
              <a:lstStyle/>
              <a:p>
                <a:pPr>
                  <a:defRPr>
                    <a:latin typeface="Times New Roman" panose="02020603050405020304" pitchFamily="18" charset="0"/>
                    <a:cs typeface="Times New Roman" panose="02020603050405020304" pitchFamily="18" charset="0"/>
                  </a:defRPr>
                </a:pPr>
                <a:r>
                  <a:rPr lang="en-GB">
                    <a:latin typeface="Times New Roman" panose="02020603050405020304" pitchFamily="18" charset="0"/>
                    <a:cs typeface="Times New Roman" panose="02020603050405020304" pitchFamily="18" charset="0"/>
                  </a:rPr>
                  <a:t>Frequency (Hz)</a:t>
                </a:r>
              </a:p>
            </c:rich>
          </c:tx>
          <c:layout>
            <c:manualLayout>
              <c:xMode val="edge"/>
              <c:yMode val="edge"/>
              <c:x val="0.40505712684434531"/>
              <c:y val="8.1515024145113524E-2"/>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20326720"/>
        <c:crosses val="autoZero"/>
        <c:crossBetween val="midCat"/>
      </c:valAx>
      <c:valAx>
        <c:axId val="1120326720"/>
        <c:scaling>
          <c:orientation val="minMax"/>
        </c:scaling>
        <c:delete val="0"/>
        <c:axPos val="l"/>
        <c:majorGridlines>
          <c:spPr>
            <a:ln>
              <a:solidFill>
                <a:schemeClr val="accent6"/>
              </a:solidFill>
            </a:ln>
          </c:spPr>
        </c:majorGridlines>
        <c:title>
          <c:tx>
            <c:rich>
              <a:bodyPr rot="-5400000" vert="horz"/>
              <a:lstStyle/>
              <a:p>
                <a:pPr>
                  <a:defRPr>
                    <a:latin typeface="Times New Roman" panose="02020603050405020304" pitchFamily="18" charset="0"/>
                    <a:cs typeface="Times New Roman" panose="02020603050405020304" pitchFamily="18" charset="0"/>
                  </a:defRPr>
                </a:pPr>
                <a:r>
                  <a:rPr lang="en-GB">
                    <a:latin typeface="Times New Roman" panose="02020603050405020304" pitchFamily="18" charset="0"/>
                    <a:cs typeface="Times New Roman" panose="02020603050405020304" pitchFamily="18" charset="0"/>
                  </a:rPr>
                  <a:t>Damping (Ns/m)</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120326144"/>
        <c:crosses val="autoZero"/>
        <c:crossBetween val="midCat"/>
      </c:valAx>
    </c:plotArea>
    <c:legend>
      <c:legendPos val="r"/>
      <c:legendEntry>
        <c:idx val="0"/>
        <c:txPr>
          <a:bodyPr/>
          <a:lstStyle/>
          <a:p>
            <a:pPr>
              <a:defRPr>
                <a:latin typeface="Times New Roman" panose="02020603050405020304" pitchFamily="18" charset="0"/>
                <a:cs typeface="Times New Roman" panose="02020603050405020304" pitchFamily="18" charset="0"/>
              </a:defRPr>
            </a:pPr>
            <a:endParaRPr lang="en-US"/>
          </a:p>
        </c:txPr>
      </c:legendEntry>
      <c:layout>
        <c:manualLayout>
          <c:xMode val="edge"/>
          <c:yMode val="edge"/>
          <c:x val="0.25329981120780981"/>
          <c:y val="0.52706858612370422"/>
          <c:w val="0.2748156480439945"/>
          <c:h val="0.16396606674165728"/>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16F165E-8E9C-4A83-93EE-8F9BC46FE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TotalTime>
  <Pages>18</Pages>
  <Words>7872</Words>
  <Characters>44874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_</vt:lpstr>
    </vt:vector>
  </TitlesOfParts>
  <Company>Trans Tech Publications Ltd</Company>
  <LinksUpToDate>false</LinksUpToDate>
  <CharactersWithSpaces>52641</CharactersWithSpaces>
  <SharedDoc>false</SharedDoc>
  <HLinks>
    <vt:vector size="6" baseType="variant">
      <vt:variant>
        <vt:i4>6488129</vt:i4>
      </vt:variant>
      <vt:variant>
        <vt:i4>0</vt:i4>
      </vt:variant>
      <vt:variant>
        <vt:i4>0</vt:i4>
      </vt:variant>
      <vt:variant>
        <vt:i4>5</vt:i4>
      </vt:variant>
      <vt:variant>
        <vt:lpwstr>mailto:technical@liftsymposium.org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Stefan Kaczmarczyk</dc:creator>
  <cp:keywords/>
  <cp:lastModifiedBy>Ali Hassan</cp:lastModifiedBy>
  <cp:revision>141</cp:revision>
  <cp:lastPrinted>2015-08-11T11:09:00Z</cp:lastPrinted>
  <dcterms:created xsi:type="dcterms:W3CDTF">2015-11-28T10:15:00Z</dcterms:created>
  <dcterms:modified xsi:type="dcterms:W3CDTF">2015-12-07T21:58:00Z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2209</vt:lpwstr>
  </property>
  <property fmtid="{D5CDD505-2E9C-101B-9397-08002B2CF9AE}" pid="3" name="WnCSubscriberId">
    <vt:lpwstr>6180</vt:lpwstr>
  </property>
  <property fmtid="{D5CDD505-2E9C-101B-9397-08002B2CF9AE}" pid="4" name="WnCOutputStyleId">
    <vt:lpwstr>70</vt:lpwstr>
  </property>
  <property fmtid="{D5CDD505-2E9C-101B-9397-08002B2CF9AE}" pid="5" name="RWProductId">
    <vt:lpwstr>WnC</vt:lpwstr>
  </property>
  <property fmtid="{D5CDD505-2E9C-101B-9397-08002B2CF9AE}" pid="6" name="WnC4Folder">
    <vt:lpwstr/>
  </property>
</Properties>
</file>